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F13DD47" w14:textId="4FCC7F7F" w:rsidR="00C2692F" w:rsidRPr="00894452" w:rsidRDefault="00C2692F" w:rsidP="00894452">
      <w:pPr>
        <w:pStyle w:val="Title"/>
      </w:pPr>
      <w:r w:rsidRPr="00894452">
        <w:t xml:space="preserve">Template for Preparation of </w:t>
      </w:r>
      <w:r w:rsidR="00EF0CD9" w:rsidRPr="00894452">
        <w:t xml:space="preserve">Multi-Page </w:t>
      </w:r>
      <w:r w:rsidRPr="00894452">
        <w:t>Papers</w:t>
      </w:r>
    </w:p>
    <w:p w14:paraId="3E97892C" w14:textId="740916FF" w:rsidR="7BFA69EF" w:rsidRDefault="7BFA69EF" w:rsidP="5C5496B4">
      <w:pPr>
        <w:pStyle w:val="Subtitle"/>
      </w:pPr>
      <w:r>
        <w:t>The Dawson Research Journal for Experimental Science (</w:t>
      </w:r>
      <w:proofErr w:type="spellStart"/>
      <w:r w:rsidRPr="5C5496B4">
        <w:rPr>
          <w:i/>
          <w:iCs/>
        </w:rPr>
        <w:t>DrJes</w:t>
      </w:r>
      <w:proofErr w:type="spellEnd"/>
      <w:r>
        <w:t>)</w:t>
      </w:r>
    </w:p>
    <w:p w14:paraId="6C23442C" w14:textId="6893DF41" w:rsidR="00C2692F" w:rsidRPr="004E1FD4" w:rsidRDefault="00C2692F" w:rsidP="00CF38B1">
      <w:pPr>
        <w:pStyle w:val="Authors"/>
        <w:rPr>
          <w:rStyle w:val="FootnoteReference"/>
          <w:rFonts w:eastAsia="Cambria"/>
        </w:rPr>
      </w:pPr>
      <w:r w:rsidRPr="004E1FD4">
        <w:t>First A. Author, Second B. A</w:t>
      </w:r>
      <w:r w:rsidR="00EF0CD9" w:rsidRPr="004E1FD4">
        <w:t>uthor, and Third C. Author</w:t>
      </w:r>
    </w:p>
    <w:p w14:paraId="6E7CE9F0" w14:textId="7F9BA7A0" w:rsidR="00C2692F" w:rsidRPr="009F32BB" w:rsidRDefault="00C2692F" w:rsidP="00CF38B1">
      <w:pPr>
        <w:rPr>
          <w:rFonts w:eastAsia="Cambria"/>
        </w:rPr>
      </w:pPr>
      <w:r w:rsidRPr="009F32BB">
        <w:t>Abstract</w:t>
      </w:r>
      <w:r w:rsidRPr="009F32BB">
        <w:t>—</w:t>
      </w:r>
      <w:r w:rsidRPr="009F32BB">
        <w:t xml:space="preserve"> </w:t>
      </w:r>
      <w:r w:rsidR="00EF0CD9" w:rsidRPr="009F32BB">
        <w:t xml:space="preserve">This document is a template for Microsoft Word for the </w:t>
      </w:r>
      <w:r w:rsidR="498455B0">
        <w:t>formatting</w:t>
      </w:r>
      <w:r w:rsidR="00EF0CD9" w:rsidRPr="009F32BB">
        <w:t xml:space="preserve"> of a multi-page paper </w:t>
      </w:r>
      <w:r w:rsidR="3E5734ED">
        <w:t>for</w:t>
      </w:r>
      <w:r w:rsidR="00EF0CD9" w:rsidRPr="009F32BB">
        <w:t xml:space="preserve"> </w:t>
      </w:r>
      <w:r w:rsidR="00757B3D" w:rsidRPr="009F32BB">
        <w:t xml:space="preserve">the </w:t>
      </w:r>
      <w:r w:rsidR="3E5734ED">
        <w:t>Dawson Research Journal for Experimental Science</w:t>
      </w:r>
      <w:r w:rsidR="00583E23">
        <w:t>.</w:t>
      </w:r>
    </w:p>
    <w:p w14:paraId="1597A3DF" w14:textId="77777777" w:rsidR="008533AA" w:rsidRDefault="008533AA" w:rsidP="00CF38B1">
      <w:pPr>
        <w:pStyle w:val="Heading1"/>
        <w:sectPr w:rsidR="008533AA" w:rsidSect="004B47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80" w:right="1080" w:bottom="1080" w:left="1080" w:header="432" w:footer="432" w:gutter="0"/>
          <w:cols w:space="288"/>
          <w:docGrid w:linePitch="272"/>
        </w:sectPr>
      </w:pPr>
    </w:p>
    <w:p w14:paraId="2C8B4F07" w14:textId="7100712F" w:rsidR="00C2692F" w:rsidRPr="00114F29" w:rsidRDefault="00C2692F" w:rsidP="00CF38B1">
      <w:pPr>
        <w:pStyle w:val="Heading1"/>
        <w:rPr>
          <w:rFonts w:eastAsia="Cambria"/>
        </w:rPr>
      </w:pPr>
      <w:r w:rsidRPr="00114F29">
        <w:t>I</w:t>
      </w:r>
      <w:r w:rsidR="000E180D">
        <w:t>ntroduction</w:t>
      </w:r>
    </w:p>
    <w:p w14:paraId="775DD6D8" w14:textId="0339E008" w:rsidR="00873DDC" w:rsidRPr="002560AE" w:rsidRDefault="00C2692F" w:rsidP="00CF38B1">
      <w:r w:rsidRPr="002560AE">
        <w:t xml:space="preserve">This </w:t>
      </w:r>
      <w:r w:rsidR="00114F29" w:rsidRPr="002560AE">
        <w:t>template</w:t>
      </w:r>
      <w:r w:rsidRPr="002560AE">
        <w:t xml:space="preserve"> provides authors with most of the formatting specifications needed for preparing electronic versions of their papers. All standard paper components have been specified </w:t>
      </w:r>
      <w:r w:rsidR="6BCEED7C">
        <w:t xml:space="preserve">to </w:t>
      </w:r>
      <w:r w:rsidR="4CAD40EB">
        <w:t>maintain</w:t>
      </w:r>
      <w:r w:rsidR="3D2A7FB2">
        <w:t xml:space="preserve"> </w:t>
      </w:r>
      <w:r w:rsidR="4CAD40EB">
        <w:t>consistent</w:t>
      </w:r>
      <w:r w:rsidRPr="002560AE">
        <w:t xml:space="preserve"> formatting </w:t>
      </w:r>
      <w:r w:rsidR="79DB3648">
        <w:t xml:space="preserve">and to </w:t>
      </w:r>
      <w:r w:rsidRPr="002560AE">
        <w:t xml:space="preserve">facilitate the later production of </w:t>
      </w:r>
      <w:r w:rsidR="2686FFE3">
        <w:t>the journal</w:t>
      </w:r>
      <w:r w:rsidR="00B5EF36">
        <w:t>.</w:t>
      </w:r>
      <w:r w:rsidRPr="002560AE">
        <w:t xml:space="preserve"> Margins, column widths, line spacing, and type styles are </w:t>
      </w:r>
      <w:r w:rsidR="4E25B56A">
        <w:t>defined</w:t>
      </w:r>
      <w:r>
        <w:t>.</w:t>
      </w:r>
      <w:r w:rsidR="00583E23">
        <w:t xml:space="preserve"> </w:t>
      </w:r>
    </w:p>
    <w:p w14:paraId="0DF7D20D" w14:textId="7EA5D4B4" w:rsidR="00873DDC" w:rsidRPr="002560AE" w:rsidRDefault="00393CA7" w:rsidP="00CF38B1">
      <w:r>
        <w:t xml:space="preserve">Individual papers may contain specific content </w:t>
      </w:r>
      <w:r w:rsidR="00C2692F" w:rsidRPr="002560AE">
        <w:t>not prescribe</w:t>
      </w:r>
      <w:r w:rsidR="009634F2">
        <w:t>d</w:t>
      </w:r>
      <w:r w:rsidR="1306FFCD">
        <w:t xml:space="preserve"> in this template</w:t>
      </w:r>
      <w:r w:rsidR="009634F2">
        <w:t xml:space="preserve">, in which case the formatter will need to </w:t>
      </w:r>
      <w:r w:rsidR="5B7D58BD">
        <w:t>style</w:t>
      </w:r>
      <w:r w:rsidR="1306FFCD">
        <w:t xml:space="preserve"> </w:t>
      </w:r>
      <w:r w:rsidR="009634F2">
        <w:t>these components</w:t>
      </w:r>
      <w:r w:rsidR="006E7137">
        <w:t xml:space="preserve"> while </w:t>
      </w:r>
      <w:r w:rsidR="1306FFCD">
        <w:t>trying</w:t>
      </w:r>
      <w:r w:rsidR="006E7137">
        <w:t xml:space="preserve"> to respect and match the</w:t>
      </w:r>
      <w:r w:rsidR="00C2692F" w:rsidRPr="002560AE">
        <w:t xml:space="preserve"> styles</w:t>
      </w:r>
      <w:r w:rsidR="00324A25">
        <w:t xml:space="preserve"> </w:t>
      </w:r>
      <w:r w:rsidR="00C2692F" w:rsidRPr="002560AE">
        <w:t xml:space="preserve">provided. </w:t>
      </w:r>
    </w:p>
    <w:p w14:paraId="2475833D" w14:textId="77777777" w:rsidR="00AD02B3" w:rsidRPr="004F598C" w:rsidRDefault="00AD02B3" w:rsidP="00AD02B3">
      <w:pPr>
        <w:pStyle w:val="Heading1"/>
        <w:rPr>
          <w:rFonts w:ascii="Cambria" w:eastAsia="Cambria" w:hAnsi="Cambria" w:cs="Cambria"/>
          <w:sz w:val="42"/>
          <w:szCs w:val="42"/>
        </w:rPr>
      </w:pPr>
      <w:r>
        <w:t>Using the Template</w:t>
      </w:r>
    </w:p>
    <w:p w14:paraId="4B3883D7" w14:textId="27B80391" w:rsidR="00AD02B3" w:rsidRPr="005B520E" w:rsidRDefault="00AD02B3" w:rsidP="00AD02B3">
      <w:pPr>
        <w:rPr>
          <w:rFonts w:ascii="Cambria" w:eastAsia="Cambria" w:hAnsi="Cambria" w:cs="Cambria"/>
          <w:sz w:val="22"/>
          <w:szCs w:val="22"/>
        </w:rPr>
      </w:pPr>
      <w:r>
        <w:t xml:space="preserve">After the </w:t>
      </w:r>
      <w:r w:rsidR="740ED067">
        <w:t>editing process</w:t>
      </w:r>
      <w:r>
        <w:t xml:space="preserve"> has been completed, the paper is ready for the template. </w:t>
      </w:r>
      <w:r w:rsidR="00C54107">
        <w:t>Create</w:t>
      </w:r>
      <w:r w:rsidR="006E3648">
        <w:t xml:space="preserve"> a separate file for each article</w:t>
      </w:r>
      <w:r w:rsidR="006C78A8">
        <w:t xml:space="preserve">; this avoids the headaches associated with editing </w:t>
      </w:r>
      <w:r w:rsidR="00366B96">
        <w:t>a single mega-document and t</w:t>
      </w:r>
      <w:r w:rsidR="006C78A8">
        <w:t xml:space="preserve">he finished journal can be assembled from these separate parts </w:t>
      </w:r>
      <w:r w:rsidR="00EA39A9">
        <w:t>later</w:t>
      </w:r>
      <w:r w:rsidR="006C78A8">
        <w:t xml:space="preserve">. </w:t>
      </w:r>
      <w:r>
        <w:t>In th</w:t>
      </w:r>
      <w:r w:rsidR="00366B96">
        <w:t>e</w:t>
      </w:r>
      <w:r>
        <w:t xml:space="preserve"> newly created file, </w:t>
      </w:r>
      <w:r w:rsidR="00366B96">
        <w:t xml:space="preserve">carefully import </w:t>
      </w:r>
      <w:r w:rsidR="00EA39A9">
        <w:t>all</w:t>
      </w:r>
      <w:r w:rsidR="003532AB">
        <w:t xml:space="preserve"> the edited </w:t>
      </w:r>
      <w:r w:rsidR="00117F6D">
        <w:t>text without changes</w:t>
      </w:r>
      <w:r>
        <w:t xml:space="preserve">. </w:t>
      </w:r>
      <w:r w:rsidR="00117F6D">
        <w:t>Apply the standard style</w:t>
      </w:r>
      <w:r w:rsidR="00F05AC7">
        <w:t>s</w:t>
      </w:r>
      <w:r w:rsidR="00117F6D">
        <w:t xml:space="preserve"> and</w:t>
      </w:r>
      <w:r w:rsidR="00F05AC7">
        <w:t>, finally, deal with any special formatting, where necessary.</w:t>
      </w:r>
    </w:p>
    <w:p w14:paraId="5226B049" w14:textId="7FE1A214" w:rsidR="00AD02B3" w:rsidRDefault="00AD02B3" w:rsidP="00AD02B3">
      <w:pPr>
        <w:pStyle w:val="Heading2"/>
        <w:rPr>
          <w:rFonts w:ascii="Cambria" w:eastAsia="Cambria" w:hAnsi="Cambria" w:cs="Cambria"/>
        </w:rPr>
      </w:pPr>
      <w:r>
        <w:t>Authors and Affiliations</w:t>
      </w:r>
    </w:p>
    <w:p w14:paraId="7936F09C" w14:textId="5C0901B2" w:rsidR="00AD02B3" w:rsidRPr="005B520E" w:rsidRDefault="55ED1C8F" w:rsidP="1F21A924">
      <w:pPr>
        <w:rPr>
          <w:rFonts w:ascii="Cambria" w:eastAsia="Cambria" w:hAnsi="Cambria" w:cs="Cambria"/>
          <w:sz w:val="22"/>
          <w:szCs w:val="22"/>
        </w:rPr>
      </w:pPr>
      <w:r>
        <w:t>Unless otherwise stated it is assumed that authors are affiliated with Dawson College.</w:t>
      </w:r>
    </w:p>
    <w:p w14:paraId="55E2FFF6" w14:textId="6A2CC179" w:rsidR="00AD02B3" w:rsidRPr="005B520E" w:rsidRDefault="55ED1C8F" w:rsidP="1F21A924">
      <w:pPr>
        <w:rPr>
          <w:rFonts w:ascii="Cambria" w:eastAsia="Cambria" w:hAnsi="Cambria" w:cs="Cambria"/>
          <w:sz w:val="22"/>
          <w:szCs w:val="22"/>
        </w:rPr>
      </w:pPr>
      <w:r>
        <w:t xml:space="preserve">If an author is from a different institution, </w:t>
      </w:r>
      <w:r w:rsidR="74C3D71B">
        <w:t>insert</w:t>
      </w:r>
      <w:r>
        <w:t xml:space="preserve"> a footnote after the author</w:t>
      </w:r>
      <w:r>
        <w:t>’</w:t>
      </w:r>
      <w:r>
        <w:t xml:space="preserve">s name </w:t>
      </w:r>
      <w:r w:rsidR="7480F37A">
        <w:t>and</w:t>
      </w:r>
      <w:r>
        <w:t xml:space="preserve"> specify the name and location of their </w:t>
      </w:r>
      <w:r w:rsidR="5BA01EA7">
        <w:t>institution</w:t>
      </w:r>
      <w:r>
        <w:t xml:space="preserve">. </w:t>
      </w:r>
    </w:p>
    <w:p w14:paraId="1FAC7CBE" w14:textId="4A6FAE36" w:rsidR="00AD02B3" w:rsidRPr="005B520E" w:rsidRDefault="7DB503C4" w:rsidP="1F21A924">
      <w:pPr>
        <w:pStyle w:val="Heading2"/>
      </w:pPr>
      <w:r>
        <w:t>Abstract</w:t>
      </w:r>
    </w:p>
    <w:p w14:paraId="3F367593" w14:textId="697D21D4" w:rsidR="00AD02B3" w:rsidRPr="005B520E" w:rsidRDefault="7DB503C4" w:rsidP="00AD02B3">
      <w:pPr>
        <w:rPr>
          <w:rFonts w:eastAsia="Cambria"/>
        </w:rPr>
      </w:pPr>
      <w:r>
        <w:t xml:space="preserve">The abstract should summarize the work and the main results obtained. </w:t>
      </w:r>
      <w:r w:rsidR="1510BF56">
        <w:t>The summary should be only a few lines long and capture the reader</w:t>
      </w:r>
      <w:r w:rsidR="1510BF56">
        <w:t>’</w:t>
      </w:r>
      <w:r w:rsidR="1510BF56">
        <w:t xml:space="preserve">s attention. </w:t>
      </w:r>
    </w:p>
    <w:p w14:paraId="27496012" w14:textId="086FAD30" w:rsidR="00AD02B3" w:rsidRDefault="00AD02B3" w:rsidP="00AD02B3">
      <w:pPr>
        <w:pStyle w:val="Heading2"/>
        <w:rPr>
          <w:rFonts w:ascii="Cambria" w:eastAsia="Cambria" w:hAnsi="Cambria" w:cs="Cambria"/>
          <w:sz w:val="20"/>
          <w:szCs w:val="20"/>
        </w:rPr>
      </w:pPr>
      <w:r>
        <w:t>Headings</w:t>
      </w:r>
    </w:p>
    <w:p w14:paraId="7EDF2088" w14:textId="40ACAF97" w:rsidR="00AD02B3" w:rsidRPr="005B520E" w:rsidRDefault="1B4B4064" w:rsidP="00AD02B3">
      <w:r>
        <w:t>Headings</w:t>
      </w:r>
      <w:r w:rsidR="222FD64B">
        <w:t xml:space="preserve"> </w:t>
      </w:r>
      <w:r>
        <w:t xml:space="preserve">are organizational devices that guide the reader through </w:t>
      </w:r>
      <w:r w:rsidR="7AF6881E">
        <w:t xml:space="preserve">the article. </w:t>
      </w:r>
      <w:r w:rsidR="1AEFCE69">
        <w:t>Each major section of the article is formatted as</w:t>
      </w:r>
      <w:r w:rsidR="600D0F29">
        <w:t xml:space="preserve"> </w:t>
      </w:r>
      <w:r w:rsidR="1AEFCE69">
        <w:t xml:space="preserve">Heading 1. </w:t>
      </w:r>
      <w:r w:rsidR="61D0D42A">
        <w:t xml:space="preserve">If there are two or more sub-topics in a section the next </w:t>
      </w:r>
      <w:r w:rsidR="5B5574C8">
        <w:t xml:space="preserve">subheading </w:t>
      </w:r>
      <w:r w:rsidR="61D0D42A">
        <w:t>should be used. If there are two or more sub-</w:t>
      </w:r>
      <w:r w:rsidR="1DDB75E0">
        <w:t>topics</w:t>
      </w:r>
      <w:r w:rsidR="61D0D42A">
        <w:t xml:space="preserve"> below that, </w:t>
      </w:r>
      <w:r w:rsidR="153FFEA6">
        <w:t xml:space="preserve">the next </w:t>
      </w:r>
      <w:r w:rsidR="79CD542C">
        <w:t>subheading s</w:t>
      </w:r>
      <w:r w:rsidR="153FFEA6">
        <w:t>hould be used, and so on and so fort</w:t>
      </w:r>
      <w:r w:rsidR="19383AC3">
        <w:t>h.</w:t>
      </w:r>
    </w:p>
    <w:p w14:paraId="528DB9A9" w14:textId="29DA861A" w:rsidR="00AD02B3" w:rsidRPr="005B520E" w:rsidRDefault="153FFEA6" w:rsidP="00AD02B3">
      <w:r>
        <w:t>The three defined heading levels should be enough for virtually any article. If more heading levels are necessary, consider using lists or formatting the paper differently.</w:t>
      </w:r>
    </w:p>
    <w:p w14:paraId="70D180EE" w14:textId="7A7EDE62" w:rsidR="00AD02B3" w:rsidRPr="005B520E" w:rsidRDefault="11EA14D7" w:rsidP="00AD02B3">
      <w:pPr>
        <w:rPr>
          <w:rFonts w:eastAsia="Cambria"/>
        </w:rPr>
      </w:pPr>
      <w:r>
        <w:lastRenderedPageBreak/>
        <w:t>I</w:t>
      </w:r>
      <w:r w:rsidR="00AD02B3">
        <w:t>f there are not at least two sub-topics</w:t>
      </w:r>
      <w:r w:rsidR="397B3DEF">
        <w:t xml:space="preserve"> under a heading</w:t>
      </w:r>
      <w:r w:rsidR="00AD02B3">
        <w:t>, then no subheads should be introduced</w:t>
      </w:r>
      <w:r w:rsidR="28647820">
        <w:t>.</w:t>
      </w:r>
    </w:p>
    <w:p w14:paraId="21BAFC8F" w14:textId="5F6B67F4" w:rsidR="3A42081F" w:rsidRDefault="3A42081F" w:rsidP="1F21A924">
      <w:pPr>
        <w:pStyle w:val="Heading1"/>
        <w:rPr>
          <w:rFonts w:ascii="Cambria" w:eastAsia="Cambria" w:hAnsi="Cambria" w:cs="Cambria"/>
        </w:rPr>
      </w:pPr>
      <w:r>
        <w:t>Figures and tables</w:t>
      </w:r>
    </w:p>
    <w:p w14:paraId="5CF0F38A" w14:textId="77777777" w:rsidR="00865170" w:rsidRDefault="36453D5D">
      <w:r>
        <w:t>Place figures and tables at the</w:t>
      </w:r>
      <w:r w:rsidR="4DEB683B">
        <w:t xml:space="preserve"> bottom of the column, after they are referenced, or at the top of the next column. </w:t>
      </w:r>
      <w:r>
        <w:t xml:space="preserve">Avoid placing them in the middle of columns. </w:t>
      </w:r>
    </w:p>
    <w:p w14:paraId="6EF4948C" w14:textId="7DDD4EED" w:rsidR="3A42081F" w:rsidRDefault="36453D5D">
      <w:r>
        <w:t>Large figures and tables may span across both columns.</w:t>
      </w:r>
      <w:r w:rsidR="00865170">
        <w:t xml:space="preserve"> This can be achieved by wrapping the text around the image.</w:t>
      </w:r>
    </w:p>
    <w:p w14:paraId="00098A4B" w14:textId="0FBA29B5" w:rsidR="3A42081F" w:rsidRDefault="00865170">
      <w:r>
        <w:t>Captions should appear below figures and tables</w:t>
      </w:r>
      <w:r w:rsidR="25022435">
        <w:t>.</w:t>
      </w:r>
    </w:p>
    <w:p w14:paraId="2BE4719F" w14:textId="3A5CBBDA" w:rsidR="2E72E740" w:rsidRDefault="000F5561" w:rsidP="5C5496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F6CFF" wp14:editId="6AC29482">
                <wp:simplePos x="0" y="0"/>
                <wp:positionH relativeFrom="column">
                  <wp:posOffset>0</wp:posOffset>
                </wp:positionH>
                <wp:positionV relativeFrom="paragraph">
                  <wp:posOffset>2919095</wp:posOffset>
                </wp:positionV>
                <wp:extent cx="2980690" cy="635"/>
                <wp:effectExtent l="0" t="0" r="0" b="0"/>
                <wp:wrapTopAndBottom/>
                <wp:docPr id="3495505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7E10F0" w14:textId="6370DF56" w:rsidR="000F5561" w:rsidRPr="00DB3253" w:rsidRDefault="000F5561" w:rsidP="000F5561">
                            <w:pPr>
                              <w:pStyle w:val="Caption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8E3A30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: Description of what is in this image.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F6C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29.85pt;width:234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" stroked="f">
                <v:textbox style="mso-fit-shape-to-text:t" inset="0,0,0,0">
                  <w:txbxContent>
                    <w:p w14:paraId="777E10F0" w14:textId="6370DF56" w:rsidR="000F5561" w:rsidRPr="00DB3253" w:rsidRDefault="000F5561" w:rsidP="000F5561">
                      <w:pPr>
                        <w:pStyle w:val="Caption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8E3A3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>: Description of what is in this image.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3BAFF" wp14:editId="650C8A71">
            <wp:simplePos x="0" y="0"/>
            <wp:positionH relativeFrom="margin">
              <wp:align>left</wp:align>
            </wp:positionH>
            <wp:positionV relativeFrom="paragraph">
              <wp:posOffset>547370</wp:posOffset>
            </wp:positionV>
            <wp:extent cx="2980800" cy="2314800"/>
            <wp:effectExtent l="0" t="0" r="0" b="9525"/>
            <wp:wrapTopAndBottom/>
            <wp:docPr id="633600136" name="Picture 63360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F46830A">
        <w:t xml:space="preserve">Refer to tables and figures by their numerical order, </w:t>
      </w:r>
      <w:r w:rsidR="0F46830A" w:rsidRPr="000F5561">
        <w:rPr>
          <w:i/>
          <w:iCs/>
        </w:rPr>
        <w:t>e.g.</w:t>
      </w:r>
      <w:r w:rsidR="0F46830A">
        <w:t xml:space="preserve"> Table 2, or Figure 4.</w:t>
      </w:r>
    </w:p>
    <w:p w14:paraId="4D5BB866" w14:textId="05AC2DF0" w:rsidR="00DC3F3B" w:rsidRDefault="000F5561" w:rsidP="00DC3F3B">
      <w:pPr>
        <w:keepNext/>
        <w:jc w:val="center"/>
      </w:pPr>
      <w:r>
        <w:br w:type="column"/>
      </w:r>
    </w:p>
    <w:tbl>
      <w:tblPr>
        <w:tblStyle w:val="TableGridLight"/>
        <w:tblW w:w="0" w:type="auto"/>
        <w:jc w:val="center"/>
        <w:tblLook w:val="0000" w:firstRow="0" w:lastRow="0" w:firstColumn="0" w:lastColumn="0" w:noHBand="0" w:noVBand="0"/>
      </w:tblPr>
      <w:tblGrid>
        <w:gridCol w:w="1670"/>
        <w:gridCol w:w="1501"/>
        <w:gridCol w:w="1715"/>
      </w:tblGrid>
      <w:tr w:rsidR="1F21A924" w14:paraId="5F350139" w14:textId="77777777" w:rsidTr="000F5561">
        <w:trPr>
          <w:trHeight w:val="240"/>
          <w:jc w:val="center"/>
        </w:trPr>
        <w:tc>
          <w:tcPr>
            <w:tcW w:w="4886" w:type="dxa"/>
            <w:gridSpan w:val="3"/>
          </w:tcPr>
          <w:p w14:paraId="09D08B93" w14:textId="6378B213" w:rsidR="1F21A924" w:rsidRDefault="00516810" w:rsidP="1F21A924">
            <w:pPr>
              <w:pStyle w:val="tablecolhead"/>
              <w:rPr>
                <w:rFonts w:eastAsia="Avenir Next LT Pro" w:hAnsi="Avenir Next LT Pro" w:cs="Avenir Next LT Pro"/>
                <w:sz w:val="20"/>
                <w:szCs w:val="20"/>
              </w:rPr>
            </w:pPr>
            <w:r>
              <w:br w:type="column"/>
            </w:r>
            <w:r w:rsidR="1F21A924" w:rsidRPr="1F21A924">
              <w:rPr>
                <w:rFonts w:eastAsia="Avenir Next LT Pro" w:hAnsi="Avenir Next LT Pro" w:cs="Avenir Next LT Pro"/>
                <w:sz w:val="20"/>
                <w:szCs w:val="20"/>
              </w:rPr>
              <w:t>Table Column Head</w:t>
            </w:r>
          </w:p>
        </w:tc>
      </w:tr>
      <w:tr w:rsidR="1F21A924" w14:paraId="036EE2E1" w14:textId="77777777" w:rsidTr="000F5561">
        <w:trPr>
          <w:trHeight w:val="1005"/>
          <w:jc w:val="center"/>
        </w:trPr>
        <w:tc>
          <w:tcPr>
            <w:tcW w:w="1670" w:type="dxa"/>
          </w:tcPr>
          <w:p w14:paraId="5B8C4B00" w14:textId="11C5291D" w:rsidR="1F21A924" w:rsidRDefault="4178983B" w:rsidP="5C5496B4">
            <w:pPr>
              <w:pStyle w:val="tablecolsubhead"/>
            </w:pPr>
            <w:r w:rsidRPr="5C5496B4">
              <w:rPr>
                <w:rFonts w:eastAsia="Avenir Next LT Pro" w:hAnsi="Avenir Next LT Pro" w:cs="Avenir Next LT Pro"/>
                <w:i w:val="0"/>
                <w:iCs w:val="0"/>
                <w:sz w:val="20"/>
                <w:szCs w:val="20"/>
              </w:rPr>
              <w:t>Subhead</w:t>
            </w:r>
          </w:p>
        </w:tc>
        <w:tc>
          <w:tcPr>
            <w:tcW w:w="1501" w:type="dxa"/>
          </w:tcPr>
          <w:p w14:paraId="39FCD5DF" w14:textId="77777777" w:rsidR="1F21A924" w:rsidRDefault="1F21A924" w:rsidP="1F21A924">
            <w:pPr>
              <w:pStyle w:val="tablecolsubhead"/>
              <w:rPr>
                <w:rFonts w:eastAsia="Avenir Next LT Pro" w:hAnsi="Avenir Next LT Pro" w:cs="Avenir Next LT Pro"/>
                <w:i w:val="0"/>
                <w:iCs w:val="0"/>
                <w:sz w:val="20"/>
                <w:szCs w:val="20"/>
              </w:rPr>
            </w:pPr>
            <w:r w:rsidRPr="1F21A924">
              <w:rPr>
                <w:rFonts w:eastAsia="Avenir Next LT Pro" w:hAnsi="Avenir Next LT Pro" w:cs="Avenir Next LT Pro"/>
                <w:i w:val="0"/>
                <w:iCs w:val="0"/>
                <w:sz w:val="20"/>
                <w:szCs w:val="20"/>
              </w:rPr>
              <w:t>Subhead</w:t>
            </w:r>
          </w:p>
        </w:tc>
        <w:tc>
          <w:tcPr>
            <w:tcW w:w="1715" w:type="dxa"/>
          </w:tcPr>
          <w:p w14:paraId="0F4A3F57" w14:textId="77777777" w:rsidR="1F21A924" w:rsidRDefault="1F21A924" w:rsidP="1F21A924">
            <w:pPr>
              <w:pStyle w:val="tablecolsubhead"/>
              <w:rPr>
                <w:rFonts w:eastAsia="Avenir Next LT Pro" w:hAnsi="Avenir Next LT Pro" w:cs="Avenir Next LT Pro"/>
                <w:i w:val="0"/>
                <w:iCs w:val="0"/>
                <w:sz w:val="20"/>
                <w:szCs w:val="20"/>
              </w:rPr>
            </w:pPr>
            <w:r w:rsidRPr="1F21A924">
              <w:rPr>
                <w:rFonts w:eastAsia="Avenir Next LT Pro" w:hAnsi="Avenir Next LT Pro" w:cs="Avenir Next LT Pro"/>
                <w:i w:val="0"/>
                <w:iCs w:val="0"/>
                <w:sz w:val="20"/>
                <w:szCs w:val="20"/>
              </w:rPr>
              <w:t>Subhead</w:t>
            </w:r>
          </w:p>
        </w:tc>
      </w:tr>
      <w:tr w:rsidR="1F21A924" w14:paraId="76D13E5D" w14:textId="77777777" w:rsidTr="000F5561">
        <w:trPr>
          <w:trHeight w:val="320"/>
          <w:jc w:val="center"/>
        </w:trPr>
        <w:tc>
          <w:tcPr>
            <w:tcW w:w="1670" w:type="dxa"/>
          </w:tcPr>
          <w:p w14:paraId="24B66325" w14:textId="2D3D4A4E" w:rsidR="1F21A924" w:rsidRDefault="00B07B37" w:rsidP="1F21A924">
            <w:pPr>
              <w:pStyle w:val="tablecopy"/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2022</w:t>
            </w:r>
          </w:p>
        </w:tc>
        <w:tc>
          <w:tcPr>
            <w:tcW w:w="1501" w:type="dxa"/>
          </w:tcPr>
          <w:p w14:paraId="52241679" w14:textId="0393371D" w:rsidR="1F21A924" w:rsidRDefault="1F21A924" w:rsidP="1F21A924">
            <w:pPr>
              <w:jc w:val="center"/>
              <w:rPr>
                <w:rFonts w:eastAsia="Avenir Next LT Pro" w:hAnsi="Avenir Next LT Pro" w:cs="Avenir Next LT Pro"/>
              </w:rPr>
            </w:pPr>
            <w:r w:rsidRPr="1F21A924">
              <w:rPr>
                <w:rFonts w:eastAsia="Avenir Next LT Pro" w:hAnsi="Avenir Next LT Pro" w:cs="Avenir Next LT Pro"/>
              </w:rPr>
              <w:t>1.568</w:t>
            </w:r>
          </w:p>
        </w:tc>
        <w:tc>
          <w:tcPr>
            <w:tcW w:w="1715" w:type="dxa"/>
          </w:tcPr>
          <w:p w14:paraId="123D84D4" w14:textId="4320E98A" w:rsidR="1F21A924" w:rsidRDefault="1F21A924" w:rsidP="1F21A924">
            <w:pPr>
              <w:jc w:val="center"/>
              <w:rPr>
                <w:rFonts w:eastAsia="Avenir Next LT Pro" w:hAnsi="Avenir Next LT Pro" w:cs="Avenir Next LT Pro"/>
              </w:rPr>
            </w:pPr>
            <w:r w:rsidRPr="1F21A924">
              <w:rPr>
                <w:rFonts w:eastAsia="Avenir Next LT Pro" w:hAnsi="Avenir Next LT Pro" w:cs="Avenir Next LT Pro"/>
              </w:rPr>
              <w:t>17%</w:t>
            </w:r>
          </w:p>
        </w:tc>
      </w:tr>
      <w:tr w:rsidR="5C5496B4" w14:paraId="6F1999B8" w14:textId="77777777" w:rsidTr="000F5561">
        <w:trPr>
          <w:trHeight w:val="320"/>
          <w:jc w:val="center"/>
        </w:trPr>
        <w:tc>
          <w:tcPr>
            <w:tcW w:w="1670" w:type="dxa"/>
          </w:tcPr>
          <w:p w14:paraId="499BA335" w14:textId="23AFF685" w:rsidR="5C5496B4" w:rsidRDefault="00B07B37" w:rsidP="5C5496B4">
            <w:pPr>
              <w:pStyle w:val="tablecopy"/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2023</w:t>
            </w:r>
          </w:p>
        </w:tc>
        <w:tc>
          <w:tcPr>
            <w:tcW w:w="1501" w:type="dxa"/>
          </w:tcPr>
          <w:p w14:paraId="572A1A43" w14:textId="6610CDE2" w:rsidR="5C5496B4" w:rsidRDefault="00C10D30" w:rsidP="5C5496B4">
            <w:pPr>
              <w:jc w:val="center"/>
              <w:rPr>
                <w:rFonts w:eastAsia="Avenir Next LT Pro" w:hAnsi="Avenir Next LT Pro" w:cs="Avenir Next LT Pro"/>
              </w:rPr>
            </w:pPr>
            <w:r>
              <w:rPr>
                <w:rFonts w:eastAsia="Avenir Next LT Pro" w:hAnsi="Avenir Next LT Pro" w:cs="Avenir Next LT Pro"/>
              </w:rPr>
              <w:t>2.577</w:t>
            </w:r>
          </w:p>
        </w:tc>
        <w:tc>
          <w:tcPr>
            <w:tcW w:w="1715" w:type="dxa"/>
          </w:tcPr>
          <w:p w14:paraId="509967F8" w14:textId="20F6C734" w:rsidR="5C5496B4" w:rsidRDefault="00C10D30" w:rsidP="5C5496B4">
            <w:pPr>
              <w:jc w:val="center"/>
              <w:rPr>
                <w:rFonts w:eastAsia="Avenir Next LT Pro" w:hAnsi="Avenir Next LT Pro" w:cs="Avenir Next LT Pro"/>
              </w:rPr>
            </w:pPr>
            <w:r>
              <w:rPr>
                <w:rFonts w:eastAsia="Avenir Next LT Pro" w:hAnsi="Avenir Next LT Pro" w:cs="Avenir Next LT Pro"/>
              </w:rPr>
              <w:t>-15%</w:t>
            </w:r>
          </w:p>
        </w:tc>
      </w:tr>
      <w:tr w:rsidR="5C5496B4" w14:paraId="0C76C180" w14:textId="77777777" w:rsidTr="000F5561">
        <w:trPr>
          <w:trHeight w:val="320"/>
          <w:jc w:val="center"/>
        </w:trPr>
        <w:tc>
          <w:tcPr>
            <w:tcW w:w="1670" w:type="dxa"/>
          </w:tcPr>
          <w:p w14:paraId="38E1A78A" w14:textId="24998D1C" w:rsidR="5C5496B4" w:rsidRDefault="00B07B37" w:rsidP="5C5496B4">
            <w:pPr>
              <w:pStyle w:val="tablecopy"/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2024</w:t>
            </w:r>
          </w:p>
        </w:tc>
        <w:tc>
          <w:tcPr>
            <w:tcW w:w="1501" w:type="dxa"/>
          </w:tcPr>
          <w:p w14:paraId="51D6B536" w14:textId="0E536517" w:rsidR="5C5496B4" w:rsidRDefault="00C10D30" w:rsidP="5C5496B4">
            <w:pPr>
              <w:jc w:val="center"/>
              <w:rPr>
                <w:rFonts w:eastAsia="Avenir Next LT Pro" w:hAnsi="Avenir Next LT Pro" w:cs="Avenir Next LT Pro"/>
              </w:rPr>
            </w:pPr>
            <w:r>
              <w:rPr>
                <w:rFonts w:eastAsia="Avenir Next LT Pro" w:hAnsi="Avenir Next LT Pro" w:cs="Avenir Next LT Pro"/>
              </w:rPr>
              <w:t>3.785</w:t>
            </w:r>
          </w:p>
        </w:tc>
        <w:tc>
          <w:tcPr>
            <w:tcW w:w="1715" w:type="dxa"/>
          </w:tcPr>
          <w:p w14:paraId="5EB183EC" w14:textId="53389CC3" w:rsidR="5C5496B4" w:rsidRDefault="00C10D30" w:rsidP="007D4201">
            <w:pPr>
              <w:keepNext/>
              <w:jc w:val="center"/>
              <w:rPr>
                <w:rFonts w:eastAsia="Avenir Next LT Pro" w:hAnsi="Avenir Next LT Pro" w:cs="Avenir Next LT Pro"/>
              </w:rPr>
            </w:pPr>
            <w:r>
              <w:rPr>
                <w:rFonts w:eastAsia="Avenir Next LT Pro" w:hAnsi="Avenir Next LT Pro" w:cs="Avenir Next LT Pro"/>
              </w:rPr>
              <w:t>35%</w:t>
            </w:r>
          </w:p>
        </w:tc>
      </w:tr>
    </w:tbl>
    <w:p w14:paraId="7029607B" w14:textId="053CD90E" w:rsidR="0BA19731" w:rsidRDefault="007D4201" w:rsidP="007D4201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E3A30">
        <w:rPr>
          <w:noProof/>
        </w:rPr>
        <w:t>1</w:t>
      </w:r>
      <w:r>
        <w:fldChar w:fldCharType="end"/>
      </w:r>
      <w:r>
        <w:t xml:space="preserve">: Description of what is in this </w:t>
      </w:r>
      <w:r w:rsidR="000F5561">
        <w:t>table.</w:t>
      </w:r>
    </w:p>
    <w:p w14:paraId="056B5CC5" w14:textId="410CEE97" w:rsidR="00C2692F" w:rsidRPr="005B520E" w:rsidRDefault="4691D70B" w:rsidP="5C5496B4">
      <w:pPr>
        <w:pStyle w:val="Heading1"/>
        <w:rPr>
          <w:rFonts w:ascii="Cambria" w:eastAsia="Cambria" w:hAnsi="Cambria" w:cs="Cambria"/>
          <w:sz w:val="42"/>
          <w:szCs w:val="42"/>
        </w:rPr>
      </w:pPr>
      <w:r>
        <w:t>M</w:t>
      </w:r>
      <w:r w:rsidR="0C48111F">
        <w:t>ath</w:t>
      </w:r>
    </w:p>
    <w:p w14:paraId="49B52E66" w14:textId="6FDB1225" w:rsidR="1658D2BE" w:rsidRDefault="1658D2BE" w:rsidP="5C5496B4">
      <w:r>
        <w:t>E</w:t>
      </w:r>
      <w:r w:rsidR="406AAD4A">
        <w:t xml:space="preserve">quations must be formatting using the </w:t>
      </w:r>
      <w:r w:rsidR="42DA4900">
        <w:t>e</w:t>
      </w:r>
      <w:r w:rsidR="406AAD4A">
        <w:t xml:space="preserve">quation </w:t>
      </w:r>
      <w:r w:rsidR="5AA38C66">
        <w:t>e</w:t>
      </w:r>
      <w:r w:rsidR="406AAD4A">
        <w:t>ditor.</w:t>
      </w:r>
      <w:r w:rsidR="1BFCB812">
        <w:t xml:space="preserve"> </w:t>
      </w:r>
      <w:r w:rsidR="08A143BC">
        <w:t>Sequential equation numbers, within parentheses, are to position flush right. This can be ac</w:t>
      </w:r>
      <w:r w:rsidR="73AC8E18">
        <w:t>hieved using a 3x1 table with invisible borders, as</w:t>
      </w:r>
      <w:r w:rsidR="5C964F18">
        <w:t xml:space="preserve"> shown</w:t>
      </w:r>
      <w:r w:rsidR="73AC8E18">
        <w:t xml:space="preserve"> below</w:t>
      </w:r>
    </w:p>
    <w:tbl>
      <w:tblPr>
        <w:tblStyle w:val="TableGrid"/>
        <w:tblW w:w="0" w:type="auto"/>
        <w:jc w:val="center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30"/>
        <w:gridCol w:w="3600"/>
        <w:gridCol w:w="645"/>
      </w:tblGrid>
      <w:tr w:rsidR="5C5496B4" w14:paraId="38008AFB" w14:textId="77777777" w:rsidTr="5C5496B4">
        <w:trPr>
          <w:trHeight w:val="300"/>
          <w:jc w:val="center"/>
        </w:trPr>
        <w:tc>
          <w:tcPr>
            <w:tcW w:w="63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vAlign w:val="center"/>
          </w:tcPr>
          <w:p w14:paraId="7093B01F" w14:textId="39BDA9C7" w:rsidR="5C5496B4" w:rsidRDefault="5C5496B4" w:rsidP="5C5496B4">
            <w:pPr>
              <w:jc w:val="center"/>
            </w:pPr>
          </w:p>
        </w:tc>
        <w:tc>
          <w:tcPr>
            <w:tcW w:w="3600" w:type="dxa"/>
            <w:tcBorders>
              <w:left w:val="none" w:sz="12" w:space="0" w:color="000000" w:themeColor="text1"/>
            </w:tcBorders>
            <w:vAlign w:val="center"/>
          </w:tcPr>
          <w:p w14:paraId="245C4162" w14:textId="0E9D22BF" w:rsidR="5C5496B4" w:rsidRDefault="00616E33" w:rsidP="5C5496B4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645" w:type="dxa"/>
            <w:vAlign w:val="center"/>
          </w:tcPr>
          <w:p w14:paraId="208529E2" w14:textId="035DBC0D" w:rsidR="13F533B9" w:rsidRDefault="13F533B9" w:rsidP="5C5496B4">
            <w:pPr>
              <w:jc w:val="right"/>
            </w:pPr>
            <w:r>
              <w:t>(1)</w:t>
            </w:r>
          </w:p>
        </w:tc>
      </w:tr>
    </w:tbl>
    <w:p w14:paraId="3D4A9DC5" w14:textId="77777777" w:rsidR="000F5561" w:rsidRDefault="4C0FAEE7" w:rsidP="5C5496B4">
      <w:r>
        <w:t>T</w:t>
      </w:r>
      <w:r w:rsidR="4691D70B">
        <w:t xml:space="preserve">he symbols </w:t>
      </w:r>
      <w:r w:rsidR="7BAC3648">
        <w:t>used in an equation should be</w:t>
      </w:r>
      <w:r w:rsidR="4691D70B">
        <w:t xml:space="preserve"> defined before or immediately following the equation.</w:t>
      </w:r>
      <w:r w:rsidR="731A9F22">
        <w:t xml:space="preserve"> Italicize Roman symbols for quantities and variables, but not Greek symbols. </w:t>
      </w:r>
    </w:p>
    <w:p w14:paraId="65D60910" w14:textId="129504A1" w:rsidR="4C0FAEE7" w:rsidRDefault="731A9F22" w:rsidP="5C5496B4">
      <w:r>
        <w:t xml:space="preserve">Refer to equations </w:t>
      </w:r>
      <w:r w:rsidR="000F5561">
        <w:t xml:space="preserve">by their numerical order, </w:t>
      </w:r>
      <w:r w:rsidR="000F5561" w:rsidRPr="000F5561">
        <w:rPr>
          <w:i/>
          <w:iCs/>
        </w:rPr>
        <w:t>e.g.</w:t>
      </w:r>
      <w:r w:rsidR="000F5561">
        <w:t xml:space="preserve"> (1), or Equation (1).</w:t>
      </w:r>
    </w:p>
    <w:p w14:paraId="0AE51AD0" w14:textId="33784974" w:rsidR="44EC817B" w:rsidRDefault="44EC817B" w:rsidP="5C5496B4">
      <w:r>
        <w:t xml:space="preserve">Simple mathematical relationships can remain </w:t>
      </w:r>
      <w:r w:rsidR="31A28AC1">
        <w:t>in line</w:t>
      </w:r>
      <w:r>
        <w:t xml:space="preserve"> with the text, such as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 ≤1</m:t>
        </m:r>
      </m:oMath>
      <w:r w:rsidR="7E81D5B4">
        <w:t>.</w:t>
      </w:r>
    </w:p>
    <w:p w14:paraId="6E268C99" w14:textId="7344D88A" w:rsidR="000F5561" w:rsidRDefault="230FC013" w:rsidP="5C5496B4">
      <w:r>
        <w:t xml:space="preserve">To create multileveled equations, it may be necessary to treat the equation as a graphic and insert it into the </w:t>
      </w:r>
      <w:r w:rsidR="0087604E">
        <w:t>text.</w:t>
      </w:r>
    </w:p>
    <w:p w14:paraId="33342390" w14:textId="77777777" w:rsidR="000F5561" w:rsidRDefault="000F5561">
      <w:pPr>
        <w:spacing w:after="0" w:line="240" w:lineRule="auto"/>
        <w:jc w:val="left"/>
      </w:pPr>
      <w:r>
        <w:br w:type="page"/>
      </w:r>
    </w:p>
    <w:p w14:paraId="2B2A7A39" w14:textId="6EAA34B3" w:rsidR="00C2692F" w:rsidRPr="004F598C" w:rsidRDefault="000F5561" w:rsidP="00CF38B1">
      <w:pPr>
        <w:pStyle w:val="Heading1"/>
        <w:rPr>
          <w:rFonts w:ascii="Cambria" w:eastAsia="Cambria" w:hAnsi="Cambria" w:cs="Cambria"/>
          <w:sz w:val="42"/>
          <w:szCs w:val="42"/>
        </w:rPr>
      </w:pPr>
      <w:r>
        <w:rPr>
          <w:noProof/>
        </w:rPr>
        <w:lastRenderedPageBreak/>
        <w:drawing>
          <wp:anchor distT="107950" distB="107950" distL="107950" distR="107950" simplePos="0" relativeHeight="251658240" behindDoc="0" locked="0" layoutInCell="1" allowOverlap="1" wp14:anchorId="14CBD040" wp14:editId="12B4AA9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78400" cy="3484800"/>
            <wp:effectExtent l="0" t="0" r="8255" b="1905"/>
            <wp:wrapSquare wrapText="bothSides"/>
            <wp:docPr id="1934775596" name="Picture 193477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400" cy="34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92F">
        <w:t>Conclusion</w:t>
      </w:r>
    </w:p>
    <w:p w14:paraId="1834DDB4" w14:textId="2271467F" w:rsidR="5C5496B4" w:rsidRPr="00C10D30" w:rsidRDefault="00C2692F" w:rsidP="5C5496B4">
      <w:pPr>
        <w:rPr>
          <w:rFonts w:ascii="Cambria" w:eastAsia="Cambria" w:hAnsi="Cambria" w:cs="Cambria"/>
          <w:sz w:val="22"/>
          <w:szCs w:val="22"/>
        </w:rPr>
      </w:pPr>
      <w:r>
        <w:t xml:space="preserve">A conclusion section is not required. Although a conclusion may review the main points of the paper, do not replicate the abstract as the conclusion. A </w:t>
      </w:r>
      <w:r w:rsidR="000F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E637A" wp14:editId="06A995C7">
                <wp:simplePos x="0" y="0"/>
                <wp:positionH relativeFrom="column">
                  <wp:posOffset>66040</wp:posOffset>
                </wp:positionH>
                <wp:positionV relativeFrom="paragraph">
                  <wp:posOffset>-551815</wp:posOffset>
                </wp:positionV>
                <wp:extent cx="6278245" cy="635"/>
                <wp:effectExtent l="0" t="0" r="0" b="0"/>
                <wp:wrapSquare wrapText="bothSides"/>
                <wp:docPr id="6541647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2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D08B9D" w14:textId="0796DEB5" w:rsidR="000F5561" w:rsidRPr="00164E28" w:rsidRDefault="000F5561" w:rsidP="000F5561">
                            <w:pPr>
                              <w:pStyle w:val="Caption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 w:rsidR="008E3A30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: Large image that spans both columns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637A" id="_x0000_s1027" type="#_x0000_t202" style="position:absolute;left:0;text-align:left;margin-left:5.2pt;margin-top:-43.45pt;width:494.3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" stroked="f">
                <v:textbox style="mso-fit-shape-to-text:t" inset="0,0,0,0">
                  <w:txbxContent>
                    <w:p w14:paraId="57D08B9D" w14:textId="0796DEB5" w:rsidR="000F5561" w:rsidRPr="00164E28" w:rsidRDefault="000F5561" w:rsidP="000F5561">
                      <w:pPr>
                        <w:pStyle w:val="Caption"/>
                        <w:rPr>
                          <w:sz w:val="20"/>
                          <w:szCs w:val="20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 w:rsidR="008E3A30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: Large image that spans both columns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conclusion might elaborate on the importance of the work or suggest applications and extensions. </w:t>
      </w:r>
    </w:p>
    <w:p w14:paraId="7FF148AA" w14:textId="79A8FB8F" w:rsidR="00C2692F" w:rsidRPr="004F598C" w:rsidRDefault="00C2692F" w:rsidP="00CF38B1">
      <w:pPr>
        <w:pStyle w:val="Heading1"/>
        <w:rPr>
          <w:rFonts w:eastAsia="Cambria"/>
        </w:rPr>
      </w:pPr>
      <w:r>
        <w:t>Appendix</w:t>
      </w:r>
    </w:p>
    <w:p w14:paraId="76CA1268" w14:textId="625C3D0F" w:rsidR="00C2692F" w:rsidRDefault="4A08DFCC" w:rsidP="00CF38B1">
      <w:r>
        <w:t xml:space="preserve">The appendix should contain extra information, or theory, or data that expands on the </w:t>
      </w:r>
      <w:r w:rsidR="4493E316">
        <w:t xml:space="preserve">information already </w:t>
      </w:r>
      <w:r>
        <w:t>discussed in the article's body.</w:t>
      </w:r>
      <w:r w:rsidR="20B5A269">
        <w:t xml:space="preserve"> </w:t>
      </w:r>
    </w:p>
    <w:p w14:paraId="45CCBF3E" w14:textId="70E2DC5A" w:rsidR="00C2692F" w:rsidRDefault="20B5A269" w:rsidP="00CF38B1">
      <w:pPr>
        <w:rPr>
          <w:rFonts w:eastAsia="Cambria"/>
        </w:rPr>
      </w:pPr>
      <w:r>
        <w:t>Th</w:t>
      </w:r>
      <w:r w:rsidR="39D1A748">
        <w:t>e content of the appendix</w:t>
      </w:r>
      <w:r w:rsidR="7ACEB86E">
        <w:t xml:space="preserve"> should </w:t>
      </w:r>
      <w:r w:rsidR="55AD0ACE">
        <w:t>not be crucial to the understanding of the article, rather it should be extra information for readers to learn more about a particular</w:t>
      </w:r>
      <w:r w:rsidR="5A6209FA">
        <w:t xml:space="preserve"> theorem, algorithm, technique, etc. That was used as part of the main analysis. </w:t>
      </w:r>
    </w:p>
    <w:p w14:paraId="34B32EB3" w14:textId="2F208334" w:rsidR="00C2692F" w:rsidRPr="004F598C" w:rsidRDefault="4691D70B" w:rsidP="00CF38B1">
      <w:pPr>
        <w:pStyle w:val="Heading1"/>
        <w:rPr>
          <w:rFonts w:ascii="Cambria" w:eastAsia="Cambria" w:hAnsi="Cambria" w:cs="Cambria"/>
          <w:sz w:val="42"/>
          <w:szCs w:val="42"/>
        </w:rPr>
      </w:pPr>
      <w:r>
        <w:t>Acknowledgment</w:t>
      </w:r>
      <w:r w:rsidR="37DC5ECE">
        <w:t>s</w:t>
      </w:r>
    </w:p>
    <w:p w14:paraId="72A3D3EC" w14:textId="0CDA934D" w:rsidR="0015028E" w:rsidRDefault="255A2385" w:rsidP="00CF38B1">
      <w:r>
        <w:t>The most common acknowledgment</w:t>
      </w:r>
      <w:r w:rsidR="00B42A95">
        <w:t>s</w:t>
      </w:r>
      <w:r>
        <w:t xml:space="preserve"> is of funding sponsors</w:t>
      </w:r>
      <w:r w:rsidR="00B42A95">
        <w:t>, partners</w:t>
      </w:r>
      <w:r w:rsidR="002319B7">
        <w:t>,</w:t>
      </w:r>
      <w:r>
        <w:t xml:space="preserve"> or institutions that helped make the research </w:t>
      </w:r>
      <w:r w:rsidR="6ABB3217">
        <w:t xml:space="preserve">happen. </w:t>
      </w:r>
      <w:r w:rsidR="002319B7">
        <w:t>O</w:t>
      </w:r>
      <w:r w:rsidR="1D625B74">
        <w:t>ne or more authors</w:t>
      </w:r>
      <w:r w:rsidR="002319B7">
        <w:t xml:space="preserve"> may</w:t>
      </w:r>
      <w:r w:rsidR="1D625B74">
        <w:t xml:space="preserve"> want to extend personal thanks to another person or organization</w:t>
      </w:r>
      <w:r w:rsidR="002319B7">
        <w:t xml:space="preserve"> as well.</w:t>
      </w:r>
    </w:p>
    <w:p w14:paraId="071E4E01" w14:textId="77777777" w:rsidR="00C2692F" w:rsidRPr="004F598C" w:rsidRDefault="00C2692F" w:rsidP="00CF38B1">
      <w:pPr>
        <w:pStyle w:val="Heading1"/>
        <w:rPr>
          <w:rFonts w:ascii="Cambria" w:eastAsia="Cambria" w:hAnsi="Cambria" w:cs="Cambria"/>
          <w:sz w:val="42"/>
          <w:szCs w:val="42"/>
        </w:rPr>
      </w:pPr>
      <w:r>
        <w:t>References</w:t>
      </w:r>
    </w:p>
    <w:p w14:paraId="2A902644" w14:textId="77777777" w:rsidR="00C2692F" w:rsidRDefault="00C2692F" w:rsidP="00CF38B1">
      <w:pPr>
        <w:pStyle w:val="ListParagraph"/>
        <w:numPr>
          <w:ilvl w:val="0"/>
          <w:numId w:val="19"/>
        </w:numPr>
        <w:rPr>
          <w:rFonts w:ascii="Cambria" w:eastAsia="Cambria" w:hAnsi="Cambria" w:cs="Cambria"/>
        </w:rPr>
      </w:pPr>
      <w:r>
        <w:t xml:space="preserve">G. O. Young, </w:t>
      </w:r>
      <w:r>
        <w:t>“</w:t>
      </w:r>
      <w:r>
        <w:t>Synthetic structure of industrial plastics (Book style with paper title and editor),</w:t>
      </w:r>
      <w:r>
        <w:t>”</w:t>
      </w:r>
      <w:r>
        <w:t xml:space="preserve"> </w:t>
      </w:r>
      <w:r>
        <w:tab/>
        <w:t xml:space="preserve">in </w:t>
      </w:r>
      <w:r w:rsidRPr="2B889FED">
        <w:rPr>
          <w:i/>
          <w:iCs/>
        </w:rPr>
        <w:t>Plastics</w:t>
      </w:r>
      <w:r>
        <w:t>, 2nd ed. vol. 3, J. Peters, Ed.  New York: McGraw-Hill, 1964, pp. 15</w:t>
      </w:r>
      <w:r>
        <w:t>–</w:t>
      </w:r>
      <w:r>
        <w:t>64.</w:t>
      </w:r>
    </w:p>
    <w:p w14:paraId="48484B38" w14:textId="588FD35B" w:rsidR="00C2692F" w:rsidRDefault="00C2692F" w:rsidP="00CF38B1">
      <w:pPr>
        <w:pStyle w:val="ListParagraph"/>
        <w:numPr>
          <w:ilvl w:val="0"/>
          <w:numId w:val="19"/>
        </w:numPr>
        <w:rPr>
          <w:rFonts w:ascii="Cambria" w:eastAsia="Cambria" w:hAnsi="Cambria" w:cs="Cambria"/>
        </w:rPr>
      </w:pPr>
      <w:r>
        <w:t xml:space="preserve">W.-K. Chen, </w:t>
      </w:r>
      <w:r w:rsidRPr="2B889FED">
        <w:rPr>
          <w:i/>
          <w:iCs/>
        </w:rPr>
        <w:t>Linear Networks and Systems</w:t>
      </w:r>
      <w:r>
        <w:t xml:space="preserve"> (Book style)</w:t>
      </w:r>
      <w:r w:rsidRPr="2B889FED">
        <w:rPr>
          <w:i/>
          <w:iCs/>
        </w:rPr>
        <w:t>.</w:t>
      </w:r>
      <w:r>
        <w:tab/>
        <w:t>Belmont, CA: Wadsworth, 1993, pp. 123</w:t>
      </w:r>
      <w:r>
        <w:t>–</w:t>
      </w:r>
      <w:r>
        <w:t>135.</w:t>
      </w:r>
    </w:p>
    <w:p w14:paraId="5D44B7FB" w14:textId="77777777" w:rsidR="00C2692F" w:rsidRDefault="00C2692F" w:rsidP="00CF38B1">
      <w:pPr>
        <w:pStyle w:val="ListParagraph"/>
        <w:numPr>
          <w:ilvl w:val="0"/>
          <w:numId w:val="19"/>
        </w:numPr>
        <w:rPr>
          <w:rFonts w:ascii="Cambria" w:eastAsia="Cambria" w:hAnsi="Cambria" w:cs="Cambria"/>
        </w:rPr>
      </w:pPr>
      <w:r>
        <w:rPr>
          <w:sz w:val="16"/>
          <w:szCs w:val="16"/>
        </w:rPr>
        <w:tab/>
      </w:r>
      <w:r>
        <w:t xml:space="preserve">H. Poor, </w:t>
      </w:r>
      <w:r w:rsidRPr="2B889FED">
        <w:rPr>
          <w:i/>
          <w:iCs/>
        </w:rPr>
        <w:t>An Introduction to Signal Detection and Estimation</w:t>
      </w:r>
      <w:r>
        <w:t xml:space="preserve">.   New York: Springer-Verlag, 1985, </w:t>
      </w:r>
      <w:proofErr w:type="spellStart"/>
      <w:r>
        <w:t>ch.</w:t>
      </w:r>
      <w:proofErr w:type="spellEnd"/>
      <w:r>
        <w:t xml:space="preserve"> 4.</w:t>
      </w:r>
    </w:p>
    <w:p w14:paraId="2FA17E89" w14:textId="2797CB2E" w:rsidR="00C2692F" w:rsidRPr="000F5561" w:rsidRDefault="00C2692F" w:rsidP="1F21A924">
      <w:pPr>
        <w:pStyle w:val="ListParagraph"/>
        <w:numPr>
          <w:ilvl w:val="0"/>
          <w:numId w:val="19"/>
        </w:numPr>
        <w:rPr>
          <w:rFonts w:ascii="Cambria" w:eastAsia="Cambria" w:hAnsi="Cambria" w:cs="Cambria"/>
        </w:rPr>
      </w:pPr>
      <w:r>
        <w:t xml:space="preserve">B. Smith, </w:t>
      </w:r>
      <w:r>
        <w:t>“</w:t>
      </w:r>
      <w:r>
        <w:t>An approach to graphs of linear forms (Unpublished work style),</w:t>
      </w:r>
      <w:r>
        <w:t>”</w:t>
      </w:r>
      <w:r>
        <w:t xml:space="preserve"> unpublished.</w:t>
      </w:r>
    </w:p>
    <w:sectPr w:rsidR="00C2692F" w:rsidRPr="000F5561" w:rsidSect="004B4713">
      <w:type w:val="continuous"/>
      <w:pgSz w:w="12240" w:h="15840" w:code="1"/>
      <w:pgMar w:top="1080" w:right="1080" w:bottom="1080" w:left="1080" w:header="432" w:footer="432" w:gutter="0"/>
      <w:cols w:num="2"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F2CFB" w14:textId="77777777" w:rsidR="004B4713" w:rsidRDefault="004B4713" w:rsidP="00CF38B1">
      <w:r>
        <w:separator/>
      </w:r>
    </w:p>
  </w:endnote>
  <w:endnote w:type="continuationSeparator" w:id="0">
    <w:p w14:paraId="6DE5AB56" w14:textId="77777777" w:rsidR="004B4713" w:rsidRDefault="004B4713" w:rsidP="00CF38B1">
      <w:r>
        <w:continuationSeparator/>
      </w:r>
    </w:p>
  </w:endnote>
  <w:endnote w:type="continuationNotice" w:id="1">
    <w:p w14:paraId="387924C8" w14:textId="77777777" w:rsidR="004B4713" w:rsidRDefault="004B4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BEC7" w14:textId="77777777" w:rsidR="006529C2" w:rsidRDefault="00652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661C" w14:textId="77777777" w:rsidR="00DF020B" w:rsidRDefault="00DF0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2C3C" w14:textId="77777777" w:rsidR="006529C2" w:rsidRDefault="00652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4260B" w14:textId="77777777" w:rsidR="004B4713" w:rsidRDefault="004B4713" w:rsidP="00CF38B1"/>
  </w:footnote>
  <w:footnote w:type="continuationSeparator" w:id="0">
    <w:p w14:paraId="42F0CC11" w14:textId="77777777" w:rsidR="004B4713" w:rsidRDefault="004B4713" w:rsidP="00CF38B1">
      <w:r>
        <w:continuationSeparator/>
      </w:r>
    </w:p>
  </w:footnote>
  <w:footnote w:type="continuationNotice" w:id="1">
    <w:p w14:paraId="42DD2078" w14:textId="77777777" w:rsidR="004B4713" w:rsidRDefault="004B47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D7B4" w14:textId="77777777" w:rsidR="006529C2" w:rsidRDefault="00652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6415" w14:textId="49E21443" w:rsidR="005A4150" w:rsidRDefault="005A4150">
    <w:pPr>
      <w:pStyle w:val="Header"/>
      <w:jc w:val="right"/>
    </w:pPr>
  </w:p>
  <w:p w14:paraId="4D370C7D" w14:textId="77777777" w:rsidR="005A4150" w:rsidRDefault="005A4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F4D73" w14:textId="77777777" w:rsidR="006529C2" w:rsidRDefault="006529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37660336"/>
    <w:multiLevelType w:val="hybridMultilevel"/>
    <w:tmpl w:val="59D019B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1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6DC3293B"/>
    <w:multiLevelType w:val="singleLevel"/>
    <w:tmpl w:val="0450B0A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14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 w16cid:durableId="191891470">
    <w:abstractNumId w:val="0"/>
  </w:num>
  <w:num w:numId="2" w16cid:durableId="1133905320">
    <w:abstractNumId w:val="4"/>
  </w:num>
  <w:num w:numId="3" w16cid:durableId="76265404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54900258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92564830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068654998">
    <w:abstractNumId w:val="8"/>
  </w:num>
  <w:num w:numId="7" w16cid:durableId="4183360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629892191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97552275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44260208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61362782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820468774">
    <w:abstractNumId w:val="6"/>
  </w:num>
  <w:num w:numId="13" w16cid:durableId="1703746393">
    <w:abstractNumId w:val="1"/>
  </w:num>
  <w:num w:numId="14" w16cid:durableId="1370686730">
    <w:abstractNumId w:val="10"/>
  </w:num>
  <w:num w:numId="15" w16cid:durableId="230430205">
    <w:abstractNumId w:val="9"/>
  </w:num>
  <w:num w:numId="16" w16cid:durableId="886602845">
    <w:abstractNumId w:val="14"/>
  </w:num>
  <w:num w:numId="17" w16cid:durableId="1144390387">
    <w:abstractNumId w:val="3"/>
  </w:num>
  <w:num w:numId="18" w16cid:durableId="1660379439">
    <w:abstractNumId w:val="2"/>
  </w:num>
  <w:num w:numId="19" w16cid:durableId="426073580">
    <w:abstractNumId w:val="13"/>
  </w:num>
  <w:num w:numId="20" w16cid:durableId="1815953268">
    <w:abstractNumId w:val="7"/>
  </w:num>
  <w:num w:numId="21" w16cid:durableId="383678018">
    <w:abstractNumId w:val="5"/>
  </w:num>
  <w:num w:numId="22" w16cid:durableId="218632288">
    <w:abstractNumId w:val="11"/>
  </w:num>
  <w:num w:numId="23" w16cid:durableId="1746806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9"/>
    <w:rsid w:val="000353CA"/>
    <w:rsid w:val="000405FB"/>
    <w:rsid w:val="0004664C"/>
    <w:rsid w:val="00093119"/>
    <w:rsid w:val="000C1CD7"/>
    <w:rsid w:val="000D438E"/>
    <w:rsid w:val="000E180D"/>
    <w:rsid w:val="000F5561"/>
    <w:rsid w:val="00114F29"/>
    <w:rsid w:val="00117F6D"/>
    <w:rsid w:val="0015028E"/>
    <w:rsid w:val="00164D1F"/>
    <w:rsid w:val="0019486B"/>
    <w:rsid w:val="001A13E6"/>
    <w:rsid w:val="001B188C"/>
    <w:rsid w:val="002319B7"/>
    <w:rsid w:val="002560AE"/>
    <w:rsid w:val="00280ADE"/>
    <w:rsid w:val="002B336A"/>
    <w:rsid w:val="00324A25"/>
    <w:rsid w:val="00343E7A"/>
    <w:rsid w:val="003532AB"/>
    <w:rsid w:val="00366B96"/>
    <w:rsid w:val="00381F56"/>
    <w:rsid w:val="00393CA7"/>
    <w:rsid w:val="00403A66"/>
    <w:rsid w:val="004B4713"/>
    <w:rsid w:val="004E1FD4"/>
    <w:rsid w:val="004F598C"/>
    <w:rsid w:val="00516810"/>
    <w:rsid w:val="005248E3"/>
    <w:rsid w:val="00559A0A"/>
    <w:rsid w:val="00583E23"/>
    <w:rsid w:val="005A4150"/>
    <w:rsid w:val="00603E81"/>
    <w:rsid w:val="00616E33"/>
    <w:rsid w:val="006529C2"/>
    <w:rsid w:val="00652F28"/>
    <w:rsid w:val="006609DE"/>
    <w:rsid w:val="006C78A8"/>
    <w:rsid w:val="006E3648"/>
    <w:rsid w:val="006E7137"/>
    <w:rsid w:val="00712AE5"/>
    <w:rsid w:val="00756796"/>
    <w:rsid w:val="00757B3D"/>
    <w:rsid w:val="007A4D78"/>
    <w:rsid w:val="007C713D"/>
    <w:rsid w:val="007D0107"/>
    <w:rsid w:val="007D4201"/>
    <w:rsid w:val="007F61BC"/>
    <w:rsid w:val="008533AA"/>
    <w:rsid w:val="00865170"/>
    <w:rsid w:val="00873DDC"/>
    <w:rsid w:val="0087604E"/>
    <w:rsid w:val="00890357"/>
    <w:rsid w:val="00894452"/>
    <w:rsid w:val="008E3A30"/>
    <w:rsid w:val="008F08DE"/>
    <w:rsid w:val="0094238A"/>
    <w:rsid w:val="009634F2"/>
    <w:rsid w:val="009D197E"/>
    <w:rsid w:val="009E186B"/>
    <w:rsid w:val="009F32BB"/>
    <w:rsid w:val="00A972DF"/>
    <w:rsid w:val="00AD02B3"/>
    <w:rsid w:val="00B07B37"/>
    <w:rsid w:val="00B42A95"/>
    <w:rsid w:val="00B5EF36"/>
    <w:rsid w:val="00B67847"/>
    <w:rsid w:val="00BB7A3C"/>
    <w:rsid w:val="00BE600E"/>
    <w:rsid w:val="00C10D30"/>
    <w:rsid w:val="00C2692F"/>
    <w:rsid w:val="00C54107"/>
    <w:rsid w:val="00CC335F"/>
    <w:rsid w:val="00CD1F86"/>
    <w:rsid w:val="00CF38B1"/>
    <w:rsid w:val="00D01553"/>
    <w:rsid w:val="00D34809"/>
    <w:rsid w:val="00D85FBE"/>
    <w:rsid w:val="00DA48F2"/>
    <w:rsid w:val="00DC3F3B"/>
    <w:rsid w:val="00DF020B"/>
    <w:rsid w:val="00E601A8"/>
    <w:rsid w:val="00E92E33"/>
    <w:rsid w:val="00EA39A9"/>
    <w:rsid w:val="00EF0CD9"/>
    <w:rsid w:val="00F05AC7"/>
    <w:rsid w:val="00F360DD"/>
    <w:rsid w:val="0250BFB0"/>
    <w:rsid w:val="03307635"/>
    <w:rsid w:val="036233FF"/>
    <w:rsid w:val="03C3DF39"/>
    <w:rsid w:val="03DB03B3"/>
    <w:rsid w:val="0646E0B4"/>
    <w:rsid w:val="08934A3A"/>
    <w:rsid w:val="08A143BC"/>
    <w:rsid w:val="09CA60C4"/>
    <w:rsid w:val="0BA19731"/>
    <w:rsid w:val="0C48111F"/>
    <w:rsid w:val="0EA3DFDD"/>
    <w:rsid w:val="0ED42A65"/>
    <w:rsid w:val="0F46830A"/>
    <w:rsid w:val="0F52C3F0"/>
    <w:rsid w:val="0F5A1FAC"/>
    <w:rsid w:val="0F924B08"/>
    <w:rsid w:val="107BACE7"/>
    <w:rsid w:val="10E6556C"/>
    <w:rsid w:val="11AB16CA"/>
    <w:rsid w:val="11EA14D7"/>
    <w:rsid w:val="12EED7BA"/>
    <w:rsid w:val="1306FFCD"/>
    <w:rsid w:val="130E6D8B"/>
    <w:rsid w:val="1324C455"/>
    <w:rsid w:val="132D5142"/>
    <w:rsid w:val="1337D845"/>
    <w:rsid w:val="13422C36"/>
    <w:rsid w:val="1388535D"/>
    <w:rsid w:val="1390D70A"/>
    <w:rsid w:val="13F533B9"/>
    <w:rsid w:val="14E8CBA3"/>
    <w:rsid w:val="1510BF56"/>
    <w:rsid w:val="1519A741"/>
    <w:rsid w:val="151A775A"/>
    <w:rsid w:val="151F82D8"/>
    <w:rsid w:val="153FFEA6"/>
    <w:rsid w:val="1573B91C"/>
    <w:rsid w:val="161BA103"/>
    <w:rsid w:val="1658D2BE"/>
    <w:rsid w:val="165DF873"/>
    <w:rsid w:val="171FF9F5"/>
    <w:rsid w:val="184914B5"/>
    <w:rsid w:val="1858496E"/>
    <w:rsid w:val="188D1C05"/>
    <w:rsid w:val="189462F6"/>
    <w:rsid w:val="18CF3DC7"/>
    <w:rsid w:val="19383AC3"/>
    <w:rsid w:val="19986E7E"/>
    <w:rsid w:val="199C92C6"/>
    <w:rsid w:val="199EB1AD"/>
    <w:rsid w:val="19E40891"/>
    <w:rsid w:val="1A2AE7DD"/>
    <w:rsid w:val="1A6AEA3C"/>
    <w:rsid w:val="1A6EA7BB"/>
    <w:rsid w:val="1AEFCE69"/>
    <w:rsid w:val="1B4B4064"/>
    <w:rsid w:val="1BCAEF51"/>
    <w:rsid w:val="1BFCB812"/>
    <w:rsid w:val="1C10313F"/>
    <w:rsid w:val="1C31E325"/>
    <w:rsid w:val="1C45B29E"/>
    <w:rsid w:val="1CB54FD1"/>
    <w:rsid w:val="1CD00F40"/>
    <w:rsid w:val="1CE7C11F"/>
    <w:rsid w:val="1D5CBF80"/>
    <w:rsid w:val="1D625B74"/>
    <w:rsid w:val="1DDB75E0"/>
    <w:rsid w:val="1DF9E997"/>
    <w:rsid w:val="1F21A924"/>
    <w:rsid w:val="1FB6E83D"/>
    <w:rsid w:val="2030B892"/>
    <w:rsid w:val="206B012B"/>
    <w:rsid w:val="20B5A269"/>
    <w:rsid w:val="20D7980B"/>
    <w:rsid w:val="20EFFD72"/>
    <w:rsid w:val="214E80A5"/>
    <w:rsid w:val="21A38063"/>
    <w:rsid w:val="222FD64B"/>
    <w:rsid w:val="22FEE213"/>
    <w:rsid w:val="230FC013"/>
    <w:rsid w:val="2411A11D"/>
    <w:rsid w:val="24192C7D"/>
    <w:rsid w:val="241E3064"/>
    <w:rsid w:val="25022435"/>
    <w:rsid w:val="255A2385"/>
    <w:rsid w:val="2686FFE3"/>
    <w:rsid w:val="27C5CD90"/>
    <w:rsid w:val="28647820"/>
    <w:rsid w:val="28A7FD6C"/>
    <w:rsid w:val="29A5BCA0"/>
    <w:rsid w:val="29A90507"/>
    <w:rsid w:val="2A2E6A0F"/>
    <w:rsid w:val="2A4D2DCB"/>
    <w:rsid w:val="2B889FED"/>
    <w:rsid w:val="2B9FCD34"/>
    <w:rsid w:val="2BFC2882"/>
    <w:rsid w:val="2C11F885"/>
    <w:rsid w:val="2C17E093"/>
    <w:rsid w:val="2CEE2090"/>
    <w:rsid w:val="2D8C5E59"/>
    <w:rsid w:val="2E72E740"/>
    <w:rsid w:val="2EB1F29D"/>
    <w:rsid w:val="2EED4063"/>
    <w:rsid w:val="3025C152"/>
    <w:rsid w:val="30826C12"/>
    <w:rsid w:val="30C59066"/>
    <w:rsid w:val="30FB66CC"/>
    <w:rsid w:val="3139CEE4"/>
    <w:rsid w:val="31A28AC1"/>
    <w:rsid w:val="31EF1821"/>
    <w:rsid w:val="3237EA70"/>
    <w:rsid w:val="332934EC"/>
    <w:rsid w:val="335D6214"/>
    <w:rsid w:val="34ED6298"/>
    <w:rsid w:val="34F93275"/>
    <w:rsid w:val="3511E855"/>
    <w:rsid w:val="35489151"/>
    <w:rsid w:val="36453D5D"/>
    <w:rsid w:val="36CC437F"/>
    <w:rsid w:val="3703D981"/>
    <w:rsid w:val="374CF077"/>
    <w:rsid w:val="37A9E0D3"/>
    <w:rsid w:val="37D4F638"/>
    <w:rsid w:val="37D997E5"/>
    <w:rsid w:val="37DC5ECE"/>
    <w:rsid w:val="384EB9BA"/>
    <w:rsid w:val="397B3DEF"/>
    <w:rsid w:val="39D1A748"/>
    <w:rsid w:val="39E268B9"/>
    <w:rsid w:val="3A42081F"/>
    <w:rsid w:val="3A8A4C93"/>
    <w:rsid w:val="3B3BD731"/>
    <w:rsid w:val="3BD3B0F1"/>
    <w:rsid w:val="3CDC40E0"/>
    <w:rsid w:val="3D2A7FB2"/>
    <w:rsid w:val="3D6F8152"/>
    <w:rsid w:val="3DBC31FB"/>
    <w:rsid w:val="3DC41F81"/>
    <w:rsid w:val="3DE6C3D5"/>
    <w:rsid w:val="3E5734ED"/>
    <w:rsid w:val="3E5D12FB"/>
    <w:rsid w:val="3EA581DC"/>
    <w:rsid w:val="3F5572A6"/>
    <w:rsid w:val="3FFDAB53"/>
    <w:rsid w:val="40298177"/>
    <w:rsid w:val="406AAD4A"/>
    <w:rsid w:val="40F14307"/>
    <w:rsid w:val="40F3D2BD"/>
    <w:rsid w:val="41366CC7"/>
    <w:rsid w:val="41572F40"/>
    <w:rsid w:val="4178983B"/>
    <w:rsid w:val="41C551D8"/>
    <w:rsid w:val="41CCCDA8"/>
    <w:rsid w:val="422E3DF6"/>
    <w:rsid w:val="429790A4"/>
    <w:rsid w:val="42DA4900"/>
    <w:rsid w:val="43612239"/>
    <w:rsid w:val="441F6906"/>
    <w:rsid w:val="4426CD1E"/>
    <w:rsid w:val="447E2EF9"/>
    <w:rsid w:val="4493E316"/>
    <w:rsid w:val="44EC817B"/>
    <w:rsid w:val="45C743E0"/>
    <w:rsid w:val="466D9090"/>
    <w:rsid w:val="4691D70B"/>
    <w:rsid w:val="470F3D19"/>
    <w:rsid w:val="4885A7E3"/>
    <w:rsid w:val="4906D228"/>
    <w:rsid w:val="49577271"/>
    <w:rsid w:val="498455B0"/>
    <w:rsid w:val="4A08DFCC"/>
    <w:rsid w:val="4AA3E5E5"/>
    <w:rsid w:val="4B850D99"/>
    <w:rsid w:val="4C0FAEE7"/>
    <w:rsid w:val="4C8AFE90"/>
    <w:rsid w:val="4C96E03C"/>
    <w:rsid w:val="4CAD40EB"/>
    <w:rsid w:val="4D0FF205"/>
    <w:rsid w:val="4DE02141"/>
    <w:rsid w:val="4DEB683B"/>
    <w:rsid w:val="4E25B56A"/>
    <w:rsid w:val="4EAA66D0"/>
    <w:rsid w:val="4EABC266"/>
    <w:rsid w:val="4EB8B03E"/>
    <w:rsid w:val="4F523653"/>
    <w:rsid w:val="4FC8E634"/>
    <w:rsid w:val="503A6894"/>
    <w:rsid w:val="504792C7"/>
    <w:rsid w:val="5061E919"/>
    <w:rsid w:val="50ABDA0E"/>
    <w:rsid w:val="50FEB1B3"/>
    <w:rsid w:val="51944505"/>
    <w:rsid w:val="526F24B7"/>
    <w:rsid w:val="544984CF"/>
    <w:rsid w:val="54F964FC"/>
    <w:rsid w:val="54FEF26F"/>
    <w:rsid w:val="553E25CF"/>
    <w:rsid w:val="55AD0ACE"/>
    <w:rsid w:val="55ED1C8F"/>
    <w:rsid w:val="570F42C0"/>
    <w:rsid w:val="5710929E"/>
    <w:rsid w:val="57E96054"/>
    <w:rsid w:val="5898A0B5"/>
    <w:rsid w:val="5900A045"/>
    <w:rsid w:val="591CF5F2"/>
    <w:rsid w:val="59A2F259"/>
    <w:rsid w:val="59C8908F"/>
    <w:rsid w:val="59FA7087"/>
    <w:rsid w:val="5A6209FA"/>
    <w:rsid w:val="5A81EB74"/>
    <w:rsid w:val="5AA38C66"/>
    <w:rsid w:val="5B5574C8"/>
    <w:rsid w:val="5B591ECF"/>
    <w:rsid w:val="5B7D58BD"/>
    <w:rsid w:val="5BA01EA7"/>
    <w:rsid w:val="5BC0B053"/>
    <w:rsid w:val="5C5496B4"/>
    <w:rsid w:val="5C8E77D6"/>
    <w:rsid w:val="5C964F18"/>
    <w:rsid w:val="5ED13517"/>
    <w:rsid w:val="5F8C3246"/>
    <w:rsid w:val="600D0F29"/>
    <w:rsid w:val="60C2F1FD"/>
    <w:rsid w:val="6189F300"/>
    <w:rsid w:val="61D0D42A"/>
    <w:rsid w:val="62085DC7"/>
    <w:rsid w:val="620E34A0"/>
    <w:rsid w:val="6333C080"/>
    <w:rsid w:val="63854A71"/>
    <w:rsid w:val="63981820"/>
    <w:rsid w:val="63A42E28"/>
    <w:rsid w:val="656BD62E"/>
    <w:rsid w:val="6576AD36"/>
    <w:rsid w:val="65A4146F"/>
    <w:rsid w:val="664302FB"/>
    <w:rsid w:val="66974A5D"/>
    <w:rsid w:val="66DBCEEA"/>
    <w:rsid w:val="693E83DD"/>
    <w:rsid w:val="699E52A9"/>
    <w:rsid w:val="69F48BF5"/>
    <w:rsid w:val="6A136FAC"/>
    <w:rsid w:val="6A2630CC"/>
    <w:rsid w:val="6A555B19"/>
    <w:rsid w:val="6A7DA46B"/>
    <w:rsid w:val="6AA682B2"/>
    <w:rsid w:val="6ABB3217"/>
    <w:rsid w:val="6BCEED7C"/>
    <w:rsid w:val="6C86F1F1"/>
    <w:rsid w:val="6D232B94"/>
    <w:rsid w:val="6EFDE780"/>
    <w:rsid w:val="6FA51C51"/>
    <w:rsid w:val="730D9869"/>
    <w:rsid w:val="731A9F22"/>
    <w:rsid w:val="73AC8E18"/>
    <w:rsid w:val="740ED067"/>
    <w:rsid w:val="7480F37A"/>
    <w:rsid w:val="74C3D71B"/>
    <w:rsid w:val="757FA2BD"/>
    <w:rsid w:val="75B7B731"/>
    <w:rsid w:val="762B018F"/>
    <w:rsid w:val="7685DA9A"/>
    <w:rsid w:val="776B1DB1"/>
    <w:rsid w:val="77A105CD"/>
    <w:rsid w:val="77F68BD7"/>
    <w:rsid w:val="786AECB4"/>
    <w:rsid w:val="79CD542C"/>
    <w:rsid w:val="79DB3648"/>
    <w:rsid w:val="7A29765C"/>
    <w:rsid w:val="7ACEB86E"/>
    <w:rsid w:val="7AF6881E"/>
    <w:rsid w:val="7B14F2B1"/>
    <w:rsid w:val="7B58C15C"/>
    <w:rsid w:val="7BAC3648"/>
    <w:rsid w:val="7BFA69EF"/>
    <w:rsid w:val="7C2F8828"/>
    <w:rsid w:val="7CDCC901"/>
    <w:rsid w:val="7D6BC22E"/>
    <w:rsid w:val="7DB503C4"/>
    <w:rsid w:val="7E1B561F"/>
    <w:rsid w:val="7E81D5B4"/>
    <w:rsid w:val="7E9463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6CD64"/>
  <w15:docId w15:val="{83CCF595-5BA4-4664-8611-5DCFEFB9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8B1"/>
    <w:pPr>
      <w:spacing w:after="200" w:line="300" w:lineRule="auto"/>
      <w:jc w:val="both"/>
    </w:pPr>
    <w:rPr>
      <w:rFonts w:ascii="Avenir Next LT Pro"/>
      <w:lang w:eastAsia="en-US"/>
    </w:rPr>
  </w:style>
  <w:style w:type="paragraph" w:styleId="Heading1">
    <w:name w:val="heading 1"/>
    <w:basedOn w:val="Normal"/>
    <w:next w:val="Normal"/>
    <w:uiPriority w:val="1"/>
    <w:qFormat/>
    <w:rsid w:val="000E180D"/>
    <w:pPr>
      <w:keepNext/>
      <w:spacing w:after="300"/>
      <w:outlineLvl w:val="0"/>
    </w:pPr>
    <w:rPr>
      <w:color w:val="4472C4" w:themeColor="accent1"/>
      <w:sz w:val="32"/>
      <w:szCs w:val="32"/>
    </w:rPr>
  </w:style>
  <w:style w:type="paragraph" w:styleId="Heading2">
    <w:name w:val="heading 2"/>
    <w:basedOn w:val="Heading1"/>
    <w:next w:val="Normal"/>
    <w:uiPriority w:val="1"/>
    <w:qFormat/>
    <w:rsid w:val="00873DDC"/>
    <w:pPr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uiPriority w:val="1"/>
    <w:qFormat/>
    <w:rsid w:val="5C5496B4"/>
    <w:p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uiPriority w:val="1"/>
    <w:rsid w:val="2B889FED"/>
    <w:pPr>
      <w:keepNext/>
      <w:numPr>
        <w:ilvl w:val="3"/>
        <w:numId w:val="1"/>
      </w:numPr>
      <w:spacing w:before="240" w:after="80"/>
      <w:outlineLvl w:val="3"/>
    </w:pPr>
    <w:rPr>
      <w:color w:val="4472C4" w:themeColor="accent1"/>
      <w:sz w:val="29"/>
      <w:szCs w:val="29"/>
    </w:rPr>
  </w:style>
  <w:style w:type="paragraph" w:styleId="Heading5">
    <w:name w:val="heading 5"/>
    <w:basedOn w:val="Normal"/>
    <w:next w:val="Normal"/>
    <w:uiPriority w:val="1"/>
    <w:rsid w:val="2B889FED"/>
    <w:pPr>
      <w:numPr>
        <w:ilvl w:val="4"/>
        <w:numId w:val="1"/>
      </w:numPr>
      <w:spacing w:before="240" w:after="80"/>
      <w:outlineLvl w:val="4"/>
    </w:pPr>
    <w:rPr>
      <w:color w:val="4472C4" w:themeColor="accent1"/>
      <w:sz w:val="28"/>
      <w:szCs w:val="28"/>
    </w:rPr>
  </w:style>
  <w:style w:type="paragraph" w:styleId="Heading6">
    <w:name w:val="heading 6"/>
    <w:basedOn w:val="Normal"/>
    <w:next w:val="Normal"/>
    <w:uiPriority w:val="1"/>
    <w:rsid w:val="2B889FED"/>
    <w:pPr>
      <w:numPr>
        <w:ilvl w:val="5"/>
        <w:numId w:val="1"/>
      </w:numPr>
      <w:spacing w:before="240" w:after="80"/>
      <w:outlineLvl w:val="5"/>
    </w:pPr>
    <w:rPr>
      <w:color w:val="4472C4" w:themeColor="accent1"/>
      <w:sz w:val="27"/>
      <w:szCs w:val="27"/>
    </w:rPr>
  </w:style>
  <w:style w:type="paragraph" w:styleId="Heading7">
    <w:name w:val="heading 7"/>
    <w:basedOn w:val="Normal"/>
    <w:next w:val="Normal"/>
    <w:uiPriority w:val="1"/>
    <w:rsid w:val="2B889FED"/>
    <w:pPr>
      <w:numPr>
        <w:ilvl w:val="6"/>
        <w:numId w:val="1"/>
      </w:numPr>
      <w:spacing w:before="240" w:after="80"/>
      <w:outlineLvl w:val="6"/>
    </w:pPr>
    <w:rPr>
      <w:color w:val="4472C4" w:themeColor="accent1"/>
      <w:sz w:val="26"/>
      <w:szCs w:val="26"/>
    </w:rPr>
  </w:style>
  <w:style w:type="paragraph" w:styleId="Heading8">
    <w:name w:val="heading 8"/>
    <w:basedOn w:val="Normal"/>
    <w:next w:val="Normal"/>
    <w:uiPriority w:val="1"/>
    <w:rsid w:val="2B889FED"/>
    <w:pPr>
      <w:numPr>
        <w:ilvl w:val="7"/>
        <w:numId w:val="1"/>
      </w:numPr>
      <w:spacing w:before="240" w:after="80"/>
      <w:outlineLvl w:val="7"/>
    </w:pPr>
    <w:rPr>
      <w:color w:val="4472C4" w:themeColor="accent1"/>
      <w:sz w:val="25"/>
      <w:szCs w:val="25"/>
    </w:rPr>
  </w:style>
  <w:style w:type="paragraph" w:styleId="Heading9">
    <w:name w:val="heading 9"/>
    <w:basedOn w:val="Normal"/>
    <w:next w:val="Normal"/>
    <w:uiPriority w:val="1"/>
    <w:rsid w:val="2B889FED"/>
    <w:pPr>
      <w:numPr>
        <w:ilvl w:val="8"/>
        <w:numId w:val="1"/>
      </w:numPr>
      <w:spacing w:before="240" w:after="80"/>
      <w:outlineLvl w:val="8"/>
    </w:pPr>
    <w:rPr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uiPriority w:val="1"/>
    <w:rsid w:val="2B889FED"/>
    <w:pPr>
      <w:spacing w:before="20"/>
      <w:ind w:firstLine="202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uiPriority w:val="1"/>
    <w:rsid w:val="2B889FED"/>
    <w:pPr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uiPriority w:val="1"/>
    <w:qFormat/>
    <w:rsid w:val="00894452"/>
    <w:pPr>
      <w:spacing w:after="160"/>
      <w:jc w:val="left"/>
    </w:pPr>
    <w:rPr>
      <w:rFonts w:ascii="Avenir Next LT Pro Light"/>
      <w:color w:val="262626" w:themeColor="text1" w:themeTint="D9"/>
      <w:sz w:val="72"/>
      <w:szCs w:val="72"/>
    </w:rPr>
  </w:style>
  <w:style w:type="paragraph" w:styleId="FootnoteText">
    <w:name w:val="footnote text"/>
    <w:basedOn w:val="Normal"/>
    <w:uiPriority w:val="1"/>
    <w:semiHidden/>
    <w:rsid w:val="2B889FED"/>
    <w:pPr>
      <w:ind w:firstLine="202"/>
    </w:pPr>
    <w:rPr>
      <w:sz w:val="16"/>
      <w:szCs w:val="16"/>
    </w:rPr>
  </w:style>
  <w:style w:type="paragraph" w:customStyle="1" w:styleId="References">
    <w:name w:val="References"/>
    <w:basedOn w:val="Normal"/>
    <w:uiPriority w:val="1"/>
    <w:rsid w:val="2B889FED"/>
    <w:pPr>
      <w:numPr>
        <w:numId w:val="12"/>
      </w:numPr>
    </w:pPr>
    <w:rPr>
      <w:sz w:val="16"/>
      <w:szCs w:val="16"/>
    </w:rPr>
  </w:style>
  <w:style w:type="paragraph" w:customStyle="1" w:styleId="IndexTerms">
    <w:name w:val="IndexTerms"/>
    <w:basedOn w:val="Normal"/>
    <w:next w:val="Normal"/>
    <w:uiPriority w:val="1"/>
    <w:rsid w:val="2B889FED"/>
    <w:pPr>
      <w:ind w:firstLine="202"/>
    </w:pPr>
    <w:rPr>
      <w:b/>
      <w:bCs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rsid w:val="2B889FED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uiPriority w:val="1"/>
    <w:rsid w:val="2B889FED"/>
    <w:pPr>
      <w:widowControl w:val="0"/>
      <w:ind w:firstLine="202"/>
    </w:pPr>
  </w:style>
  <w:style w:type="paragraph" w:customStyle="1" w:styleId="FigureCaption0">
    <w:name w:val="Figure Caption"/>
    <w:basedOn w:val="Normal"/>
    <w:uiPriority w:val="1"/>
    <w:rsid w:val="2B889FED"/>
    <w:rPr>
      <w:sz w:val="16"/>
      <w:szCs w:val="16"/>
    </w:rPr>
  </w:style>
  <w:style w:type="paragraph" w:customStyle="1" w:styleId="TableTitle">
    <w:name w:val="Table Title"/>
    <w:basedOn w:val="Normal"/>
    <w:uiPriority w:val="1"/>
    <w:rsid w:val="2B889FED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uiPriority w:val="1"/>
    <w:rsid w:val="2B889FED"/>
  </w:style>
  <w:style w:type="paragraph" w:styleId="Header">
    <w:name w:val="header"/>
    <w:basedOn w:val="Normal"/>
    <w:link w:val="HeaderChar"/>
    <w:uiPriority w:val="99"/>
    <w:rsid w:val="2B889FED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uiPriority w:val="1"/>
    <w:rsid w:val="2B889FED"/>
    <w:pPr>
      <w:widowControl w:val="0"/>
      <w:tabs>
        <w:tab w:val="right" w:pos="481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uiPriority w:val="1"/>
    <w:rsid w:val="2B889FED"/>
    <w:pPr>
      <w:ind w:left="630" w:hanging="630"/>
    </w:pPr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Heading2"/>
    <w:uiPriority w:val="1"/>
    <w:rsid w:val="2B889FED"/>
    <w:pPr>
      <w:spacing w:before="60"/>
      <w:ind w:firstLine="43"/>
    </w:pPr>
    <w:rPr>
      <w:rFonts w:ascii="Times" w:eastAsia="PMingLiU" w:hAnsi="Times"/>
      <w:b/>
      <w:bCs/>
      <w:lang w:eastAsia="zh-TW"/>
    </w:rPr>
  </w:style>
  <w:style w:type="paragraph" w:styleId="BodyText">
    <w:name w:val="Body Text"/>
    <w:basedOn w:val="Normal"/>
    <w:link w:val="BodyTextChar"/>
    <w:uiPriority w:val="1"/>
    <w:rsid w:val="2B889FED"/>
    <w:pPr>
      <w:spacing w:after="120"/>
      <w:ind w:firstLine="288"/>
    </w:pPr>
    <w:rPr>
      <w:rFonts w:eastAsia="SimSun"/>
    </w:rPr>
  </w:style>
  <w:style w:type="character" w:customStyle="1" w:styleId="BodyTextChar">
    <w:name w:val="Body Text Char"/>
    <w:link w:val="BodyText"/>
    <w:rsid w:val="00B32A40"/>
    <w:rPr>
      <w:rFonts w:eastAsia="SimSun"/>
      <w:spacing w:val="-1"/>
    </w:rPr>
  </w:style>
  <w:style w:type="paragraph" w:customStyle="1" w:styleId="bulletlist">
    <w:name w:val="bullet list"/>
    <w:basedOn w:val="BodyText"/>
    <w:rsid w:val="00B32A40"/>
    <w:pPr>
      <w:numPr>
        <w:numId w:val="21"/>
      </w:numPr>
    </w:pPr>
  </w:style>
  <w:style w:type="paragraph" w:customStyle="1" w:styleId="sponsors">
    <w:name w:val="sponsors"/>
    <w:rsid w:val="00B32A40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  <w:lang w:eastAsia="en-US"/>
    </w:rPr>
  </w:style>
  <w:style w:type="paragraph" w:customStyle="1" w:styleId="papersubtitle">
    <w:name w:val="paper subtitle"/>
    <w:rsid w:val="007A28F1"/>
    <w:pPr>
      <w:spacing w:after="120"/>
      <w:jc w:val="center"/>
    </w:pPr>
    <w:rPr>
      <w:rFonts w:eastAsia="MS Mincho"/>
      <w:noProof/>
      <w:sz w:val="28"/>
      <w:szCs w:val="28"/>
      <w:lang w:eastAsia="en-US"/>
    </w:rPr>
  </w:style>
  <w:style w:type="paragraph" w:customStyle="1" w:styleId="equation0">
    <w:name w:val="equation"/>
    <w:basedOn w:val="Normal"/>
    <w:link w:val="equationChar"/>
    <w:uiPriority w:val="1"/>
    <w:rsid w:val="2B889FED"/>
    <w:pPr>
      <w:tabs>
        <w:tab w:val="center" w:pos="2520"/>
        <w:tab w:val="right" w:pos="5040"/>
      </w:tabs>
      <w:spacing w:before="240"/>
      <w:jc w:val="center"/>
    </w:pPr>
    <w:rPr>
      <w:rFonts w:ascii="Symbol" w:eastAsia="SimSun" w:hAnsi="Symbol" w:cs="Symbol"/>
    </w:rPr>
  </w:style>
  <w:style w:type="paragraph" w:customStyle="1" w:styleId="figurecaption">
    <w:name w:val="figure caption"/>
    <w:rsid w:val="007A28F1"/>
    <w:pPr>
      <w:numPr>
        <w:numId w:val="22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paragraph" w:customStyle="1" w:styleId="tablecolhead">
    <w:name w:val="table col head"/>
    <w:basedOn w:val="Normal"/>
    <w:uiPriority w:val="1"/>
    <w:rsid w:val="2B889FED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7A28F1"/>
    <w:rPr>
      <w:i/>
      <w:iCs/>
      <w:sz w:val="15"/>
      <w:szCs w:val="15"/>
    </w:rPr>
  </w:style>
  <w:style w:type="paragraph" w:customStyle="1" w:styleId="tablecopy">
    <w:name w:val="table copy"/>
    <w:rsid w:val="007A28F1"/>
    <w:pPr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tablefootnote">
    <w:name w:val="table footnote"/>
    <w:rsid w:val="007A28F1"/>
    <w:pPr>
      <w:spacing w:before="60" w:after="30"/>
      <w:jc w:val="right"/>
    </w:pPr>
    <w:rPr>
      <w:rFonts w:eastAsia="SimSun"/>
      <w:sz w:val="12"/>
      <w:szCs w:val="12"/>
      <w:lang w:eastAsia="en-US"/>
    </w:rPr>
  </w:style>
  <w:style w:type="paragraph" w:customStyle="1" w:styleId="tablehead">
    <w:name w:val="table head"/>
    <w:rsid w:val="007A28F1"/>
    <w:pPr>
      <w:numPr>
        <w:numId w:val="23"/>
      </w:numPr>
      <w:spacing w:before="240" w:after="120" w:line="216" w:lineRule="auto"/>
      <w:jc w:val="center"/>
    </w:pPr>
    <w:rPr>
      <w:rFonts w:eastAsia="SimSun"/>
      <w:smallCaps/>
      <w:noProof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52"/>
    <w:pPr>
      <w:spacing w:after="480"/>
      <w:jc w:val="left"/>
    </w:pPr>
    <w:rPr>
      <w:color w:val="4472C4" w:themeColor="accent1"/>
      <w:sz w:val="30"/>
      <w:szCs w:val="30"/>
    </w:rPr>
  </w:style>
  <w:style w:type="paragraph" w:styleId="Quote">
    <w:name w:val="Quote"/>
    <w:basedOn w:val="Normal"/>
    <w:next w:val="Normal"/>
    <w:uiPriority w:val="29"/>
    <w:qFormat/>
    <w:rsid w:val="2B889F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2B889FE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2B889FED"/>
    <w:pPr>
      <w:ind w:hanging="36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sid w:val="00894452"/>
    <w:rPr>
      <w:rFonts w:ascii="Avenir Next LT Pro"/>
      <w:color w:val="4472C4" w:themeColor="accent1"/>
      <w:sz w:val="30"/>
      <w:szCs w:val="30"/>
      <w:lang w:eastAsia="en-US"/>
    </w:rPr>
  </w:style>
  <w:style w:type="paragraph" w:styleId="TOC1">
    <w:name w:val="toc 1"/>
    <w:basedOn w:val="Normal"/>
    <w:next w:val="Normal"/>
    <w:uiPriority w:val="39"/>
    <w:unhideWhenUsed/>
    <w:rsid w:val="2B889FE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B889FE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B889FE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B889FE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B889FE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B889FED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B889FED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B889FED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B889FED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2B889FED"/>
    <w:pPr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quationnumber">
    <w:name w:val="Equation number"/>
    <w:basedOn w:val="equation0"/>
    <w:link w:val="EquationnumberChar"/>
    <w:qFormat/>
    <w:rsid w:val="00381F56"/>
    <w:rPr>
      <w:rFonts w:ascii="Avenir Next LT Pro" w:hAnsi="Avenir Next LT Pro"/>
    </w:rPr>
  </w:style>
  <w:style w:type="character" w:customStyle="1" w:styleId="equationChar">
    <w:name w:val="equation Char"/>
    <w:basedOn w:val="DefaultParagraphFont"/>
    <w:link w:val="equation0"/>
    <w:uiPriority w:val="1"/>
    <w:rsid w:val="00381F56"/>
    <w:rPr>
      <w:rFonts w:ascii="Symbol" w:eastAsia="SimSun" w:hAnsi="Symbol" w:cs="Symbol"/>
      <w:lang w:eastAsia="en-US"/>
    </w:rPr>
  </w:style>
  <w:style w:type="character" w:customStyle="1" w:styleId="EquationnumberChar">
    <w:name w:val="Equation number Char"/>
    <w:basedOn w:val="equationChar"/>
    <w:link w:val="Equationnumber"/>
    <w:rsid w:val="00381F56"/>
    <w:rPr>
      <w:rFonts w:ascii="Avenir Next LT Pro" w:eastAsia="SimSun" w:hAnsi="Avenir Next LT Pro" w:cs="Symbol"/>
      <w:lang w:eastAsia="en-US"/>
    </w:rPr>
  </w:style>
  <w:style w:type="paragraph" w:styleId="NoSpacing">
    <w:name w:val="No Spacing"/>
    <w:rsid w:val="00381F56"/>
    <w:pPr>
      <w:jc w:val="both"/>
    </w:pPr>
    <w:rPr>
      <w:rFonts w:ascii="Avenir Next LT Pr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60DD"/>
    <w:rPr>
      <w:rFonts w:ascii="Avenir Next LT Pr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020B"/>
    <w:rPr>
      <w:rFonts w:ascii="Avenir Next LT Pro"/>
      <w:lang w:eastAsia="en-US"/>
    </w:rPr>
  </w:style>
  <w:style w:type="paragraph" w:customStyle="1" w:styleId="Caption1">
    <w:name w:val="Caption1"/>
    <w:basedOn w:val="Normal"/>
    <w:link w:val="CaptionChar"/>
    <w:uiPriority w:val="1"/>
    <w:qFormat/>
    <w:rsid w:val="001B188C"/>
    <w:pPr>
      <w:jc w:val="left"/>
    </w:pPr>
    <w:rPr>
      <w:sz w:val="16"/>
      <w:szCs w:val="16"/>
    </w:rPr>
  </w:style>
  <w:style w:type="character" w:customStyle="1" w:styleId="CaptionChar">
    <w:name w:val="Caption Char"/>
    <w:basedOn w:val="DefaultParagraphFont"/>
    <w:link w:val="Caption1"/>
    <w:uiPriority w:val="1"/>
    <w:rsid w:val="001B188C"/>
    <w:rPr>
      <w:rFonts w:ascii="Avenir Next LT Pro"/>
      <w:sz w:val="16"/>
      <w:szCs w:val="16"/>
      <w:lang w:eastAsia="en-US"/>
    </w:rPr>
  </w:style>
  <w:style w:type="table" w:styleId="TableGridLight">
    <w:name w:val="Grid Table Light"/>
    <w:basedOn w:val="TableNormal"/>
    <w:uiPriority w:val="40"/>
    <w:rsid w:val="001B18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nhideWhenUsed/>
    <w:qFormat/>
    <w:rsid w:val="00DC3F3B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7519-8620-754B-9B5D-E7775007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753</Words>
  <Characters>4295</Characters>
  <Application>Microsoft Office Word</Application>
  <DocSecurity>0</DocSecurity>
  <Lines>35</Lines>
  <Paragraphs>10</Paragraphs>
  <ScaleCrop>false</ScaleCrop>
  <Company>IEEE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Ritish Patnaik</dc:creator>
  <cp:keywords/>
  <cp:lastModifiedBy>Dawson Physics</cp:lastModifiedBy>
  <cp:revision>71</cp:revision>
  <cp:lastPrinted>2024-04-22T19:31:00Z</cp:lastPrinted>
  <dcterms:created xsi:type="dcterms:W3CDTF">2024-04-18T11:46:00Z</dcterms:created>
  <dcterms:modified xsi:type="dcterms:W3CDTF">2024-04-22T19:31:00Z</dcterms:modified>
</cp:coreProperties>
</file>